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433" w:rsidRDefault="00B73433" w:rsidP="00B73433">
      <w:pPr>
        <w:adjustRightInd w:val="0"/>
        <w:snapToGrid w:val="0"/>
        <w:spacing w:line="560" w:lineRule="exact"/>
        <w:ind w:rightChars="7" w:right="15"/>
        <w:rPr>
          <w:rFonts w:ascii="楷体_GB2312" w:eastAsia="楷体_GB2312"/>
        </w:rPr>
      </w:pPr>
    </w:p>
    <w:p w:rsidR="00B73433" w:rsidRDefault="00B73433" w:rsidP="00B73433">
      <w:pPr>
        <w:adjustRightInd w:val="0"/>
        <w:snapToGrid w:val="0"/>
        <w:spacing w:line="560" w:lineRule="exact"/>
        <w:ind w:rightChars="-104" w:right="-218"/>
        <w:jc w:val="center"/>
        <w:rPr>
          <w:rFonts w:ascii="方正小标宋简体_GBK" w:eastAsia="仿宋_GB2312" w:hAnsi="黑体"/>
          <w:sz w:val="44"/>
          <w:szCs w:val="44"/>
        </w:rPr>
      </w:pPr>
      <w:bookmarkStart w:id="0" w:name="po_YSDWBMMC"/>
      <w:r>
        <w:rPr>
          <w:rFonts w:ascii="方正小标宋简体_GBK" w:hAnsi="黑体"/>
          <w:sz w:val="44"/>
          <w:szCs w:val="44"/>
        </w:rPr>
        <w:t>087026</w:t>
      </w:r>
      <w:r>
        <w:rPr>
          <w:rFonts w:ascii="方正小标宋简体_GBK" w:hAnsi="黑体"/>
          <w:sz w:val="44"/>
          <w:szCs w:val="44"/>
        </w:rPr>
        <w:t>桂林市水利电力勘测设计研究院</w:t>
      </w:r>
      <w:bookmarkEnd w:id="0"/>
    </w:p>
    <w:p w:rsidR="00B73433" w:rsidRDefault="00B73433" w:rsidP="00B73433">
      <w:pPr>
        <w:adjustRightInd w:val="0"/>
        <w:snapToGrid w:val="0"/>
        <w:spacing w:line="560" w:lineRule="exact"/>
        <w:ind w:rightChars="-104" w:right="-218"/>
        <w:jc w:val="center"/>
        <w:rPr>
          <w:rFonts w:ascii="方正小标宋简体_GBK" w:hAnsi="黑体"/>
          <w:sz w:val="44"/>
          <w:szCs w:val="44"/>
        </w:rPr>
      </w:pPr>
      <w:r>
        <w:rPr>
          <w:rFonts w:ascii="方正小标宋简体_GBK" w:hAnsi="方正小标宋简体_GBK"/>
          <w:sz w:val="44"/>
          <w:szCs w:val="44"/>
        </w:rPr>
        <w:t>2025</w:t>
      </w:r>
      <w:r>
        <w:rPr>
          <w:rFonts w:ascii="方正小标宋简体_GBK" w:hAnsi="方正小标宋简体_GBK"/>
          <w:sz w:val="44"/>
          <w:szCs w:val="44"/>
        </w:rPr>
        <w:t>年预算公开说明</w:t>
      </w:r>
    </w:p>
    <w:p w:rsidR="00B73433" w:rsidRDefault="00B73433" w:rsidP="00B73433">
      <w:pPr>
        <w:adjustRightInd w:val="0"/>
        <w:snapToGrid w:val="0"/>
        <w:spacing w:line="560" w:lineRule="exact"/>
        <w:ind w:rightChars="-104" w:right="-218"/>
        <w:jc w:val="center"/>
        <w:rPr>
          <w:rFonts w:ascii="黑体" w:eastAsia="黑体" w:hAnsi="宋体"/>
          <w:bCs/>
          <w:sz w:val="32"/>
          <w:szCs w:val="32"/>
        </w:rPr>
      </w:pPr>
      <w:r>
        <w:rPr>
          <w:rFonts w:ascii="黑体" w:eastAsia="黑体" w:hAnsi="宋体" w:hint="eastAsia"/>
          <w:bCs/>
        </w:rPr>
        <w:t xml:space="preserve"> </w:t>
      </w:r>
    </w:p>
    <w:p w:rsidR="00B73433" w:rsidRPr="00B73433" w:rsidRDefault="00B73433" w:rsidP="00B73433">
      <w:pPr>
        <w:adjustRightInd w:val="0"/>
        <w:snapToGrid w:val="0"/>
        <w:spacing w:line="560" w:lineRule="exact"/>
        <w:ind w:rightChars="-104" w:right="-218"/>
        <w:jc w:val="center"/>
        <w:rPr>
          <w:rFonts w:ascii="黑体" w:eastAsia="黑体" w:hAnsi="宋体"/>
          <w:bCs/>
          <w:sz w:val="44"/>
          <w:szCs w:val="44"/>
        </w:rPr>
      </w:pPr>
      <w:r w:rsidRPr="00B73433">
        <w:rPr>
          <w:rFonts w:ascii="黑体" w:eastAsia="黑体" w:hAnsi="黑体" w:hint="eastAsia"/>
          <w:bCs/>
          <w:sz w:val="44"/>
          <w:szCs w:val="44"/>
        </w:rPr>
        <w:t>目</w:t>
      </w:r>
      <w:r w:rsidRPr="00B73433">
        <w:rPr>
          <w:rFonts w:ascii="黑体" w:eastAsia="黑体" w:hAnsi="宋体" w:hint="eastAsia"/>
          <w:bCs/>
          <w:sz w:val="44"/>
          <w:szCs w:val="44"/>
        </w:rPr>
        <w:t xml:space="preserve">  </w:t>
      </w:r>
      <w:r w:rsidRPr="00B73433">
        <w:rPr>
          <w:rFonts w:ascii="黑体" w:eastAsia="黑体" w:hAnsi="黑体" w:hint="eastAsia"/>
          <w:bCs/>
          <w:sz w:val="44"/>
          <w:szCs w:val="44"/>
        </w:rPr>
        <w:t>录</w:t>
      </w:r>
    </w:p>
    <w:p w:rsidR="00B73433" w:rsidRDefault="00B73433" w:rsidP="00B73433">
      <w:pPr>
        <w:adjustRightInd w:val="0"/>
        <w:snapToGrid w:val="0"/>
        <w:spacing w:line="560" w:lineRule="exact"/>
        <w:ind w:rightChars="-104" w:right="-218" w:firstLineChars="200" w:firstLine="420"/>
        <w:rPr>
          <w:rFonts w:ascii="黑体" w:eastAsia="黑体" w:hAnsi="宋体"/>
          <w:bCs/>
        </w:rPr>
      </w:pPr>
      <w:r>
        <w:rPr>
          <w:rFonts w:ascii="黑体" w:eastAsia="黑体" w:hAnsi="宋体" w:hint="eastAsia"/>
          <w:bCs/>
        </w:rPr>
        <w:t xml:space="preserve"> </w:t>
      </w:r>
    </w:p>
    <w:p w:rsidR="00B73433" w:rsidRPr="00B73433" w:rsidRDefault="00B73433" w:rsidP="00B73433">
      <w:pPr>
        <w:adjustRightInd w:val="0"/>
        <w:snapToGrid w:val="0"/>
        <w:spacing w:line="560" w:lineRule="exact"/>
        <w:ind w:rightChars="-104" w:right="-218" w:firstLineChars="200" w:firstLine="640"/>
        <w:rPr>
          <w:rFonts w:ascii="黑体" w:eastAsia="黑体" w:hAnsi="宋体"/>
          <w:bCs/>
          <w:sz w:val="32"/>
          <w:szCs w:val="32"/>
        </w:rPr>
      </w:pPr>
      <w:r w:rsidRPr="00B73433">
        <w:rPr>
          <w:rFonts w:ascii="黑体" w:eastAsia="黑体" w:hAnsi="黑体" w:hint="eastAsia"/>
          <w:bCs/>
          <w:sz w:val="32"/>
          <w:szCs w:val="32"/>
        </w:rPr>
        <w:t>第一部分：部门概况</w:t>
      </w:r>
    </w:p>
    <w:p w:rsidR="00B73433" w:rsidRP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sidRPr="00B73433">
        <w:rPr>
          <w:rFonts w:ascii="仿宋_GB2312" w:eastAsia="仿宋_GB2312" w:hint="eastAsia"/>
          <w:kern w:val="2"/>
          <w:sz w:val="32"/>
          <w:szCs w:val="32"/>
        </w:rPr>
        <w:t>一、主要职责</w:t>
      </w:r>
    </w:p>
    <w:p w:rsidR="00B73433" w:rsidRP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sidRPr="00B73433">
        <w:rPr>
          <w:rFonts w:ascii="仿宋_GB2312" w:eastAsia="仿宋_GB2312" w:hint="eastAsia"/>
          <w:kern w:val="2"/>
          <w:sz w:val="32"/>
          <w:szCs w:val="32"/>
        </w:rPr>
        <w:t>二、机构设置情况</w:t>
      </w:r>
    </w:p>
    <w:p w:rsidR="00B73433" w:rsidRPr="00B73433" w:rsidRDefault="00B73433" w:rsidP="00B73433">
      <w:pPr>
        <w:adjustRightInd w:val="0"/>
        <w:snapToGrid w:val="0"/>
        <w:spacing w:line="560" w:lineRule="exact"/>
        <w:ind w:rightChars="-104" w:right="-218" w:firstLineChars="200" w:firstLine="640"/>
        <w:rPr>
          <w:rFonts w:ascii="黑体" w:eastAsia="黑体" w:hAnsi="黑体"/>
          <w:bCs/>
          <w:sz w:val="32"/>
          <w:szCs w:val="32"/>
        </w:rPr>
      </w:pPr>
      <w:r w:rsidRPr="00B73433">
        <w:rPr>
          <w:rFonts w:ascii="黑体" w:eastAsia="黑体" w:hAnsi="黑体" w:hint="eastAsia"/>
          <w:bCs/>
          <w:sz w:val="32"/>
          <w:szCs w:val="32"/>
        </w:rPr>
        <w:t>第二部分：</w:t>
      </w:r>
      <w:bookmarkStart w:id="1" w:name="po_YSDWMC_1"/>
      <w:r w:rsidRPr="00B73433">
        <w:rPr>
          <w:rFonts w:ascii="黑体" w:eastAsia="黑体" w:hAnsi="黑体" w:hint="eastAsia"/>
          <w:bCs/>
          <w:sz w:val="32"/>
          <w:szCs w:val="32"/>
        </w:rPr>
        <w:t>桂林市水利电力勘测设计研究院</w:t>
      </w:r>
      <w:bookmarkEnd w:id="1"/>
      <w:r w:rsidRPr="00B73433">
        <w:rPr>
          <w:rFonts w:ascii="黑体" w:eastAsia="黑体" w:hAnsi="黑体" w:hint="eastAsia"/>
          <w:bCs/>
          <w:sz w:val="32"/>
          <w:szCs w:val="32"/>
        </w:rPr>
        <w:t>2025年部门预算情况说明</w:t>
      </w:r>
    </w:p>
    <w:p w:rsid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一、部门预算收支增减变化情况说明</w:t>
      </w:r>
    </w:p>
    <w:p w:rsid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二、部门预算收入总体情况说明</w:t>
      </w:r>
    </w:p>
    <w:p w:rsid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三、部门预算支出总体情况说明</w:t>
      </w:r>
    </w:p>
    <w:p w:rsid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四、政府性基金预算支出情况说明</w:t>
      </w:r>
    </w:p>
    <w:p w:rsid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五、国有资本经营预算支出情况说明</w:t>
      </w:r>
    </w:p>
    <w:p w:rsid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六、一般公共预算“三公”经费支出情况说明</w:t>
      </w:r>
    </w:p>
    <w:p w:rsid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七、</w:t>
      </w:r>
      <w:bookmarkStart w:id="2" w:name="po_DWXZ_2"/>
      <w:r>
        <w:rPr>
          <w:rFonts w:ascii="仿宋_GB2312" w:eastAsia="仿宋_GB2312" w:hint="eastAsia"/>
          <w:kern w:val="2"/>
          <w:sz w:val="32"/>
          <w:szCs w:val="32"/>
        </w:rPr>
        <w:t>事业单位</w:t>
      </w:r>
      <w:bookmarkEnd w:id="2"/>
      <w:r>
        <w:rPr>
          <w:rFonts w:ascii="仿宋_GB2312" w:eastAsia="仿宋_GB2312" w:hint="eastAsia"/>
          <w:kern w:val="2"/>
          <w:sz w:val="32"/>
          <w:szCs w:val="32"/>
        </w:rPr>
        <w:t>运行经费安排情况说明</w:t>
      </w:r>
    </w:p>
    <w:p w:rsid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八、政府采购预算安排情况说明</w:t>
      </w:r>
    </w:p>
    <w:p w:rsid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九、国有资产占用情况说明</w:t>
      </w:r>
    </w:p>
    <w:p w:rsidR="00B73433" w:rsidRDefault="00B73433" w:rsidP="00B73433">
      <w:pPr>
        <w:pStyle w:val="a5"/>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十、预算绩效目标情况说明</w:t>
      </w:r>
    </w:p>
    <w:p w:rsidR="00B73433" w:rsidRPr="00B73433" w:rsidRDefault="00B73433" w:rsidP="00B73433">
      <w:pPr>
        <w:adjustRightInd w:val="0"/>
        <w:snapToGrid w:val="0"/>
        <w:spacing w:line="560" w:lineRule="exact"/>
        <w:ind w:rightChars="-104" w:right="-218" w:firstLineChars="200" w:firstLine="640"/>
        <w:rPr>
          <w:rFonts w:ascii="黑体" w:eastAsia="黑体" w:hAnsi="黑体"/>
          <w:bCs/>
          <w:sz w:val="32"/>
          <w:szCs w:val="32"/>
        </w:rPr>
      </w:pPr>
      <w:r w:rsidRPr="00B73433">
        <w:rPr>
          <w:rFonts w:ascii="黑体" w:eastAsia="黑体" w:hAnsi="黑体" w:hint="eastAsia"/>
          <w:bCs/>
          <w:sz w:val="32"/>
          <w:szCs w:val="32"/>
        </w:rPr>
        <w:t>第三部分：名词解释</w:t>
      </w:r>
    </w:p>
    <w:p w:rsidR="00B73433" w:rsidRPr="00B73433" w:rsidRDefault="00B73433" w:rsidP="00B73433">
      <w:pPr>
        <w:adjustRightInd w:val="0"/>
        <w:snapToGrid w:val="0"/>
        <w:spacing w:line="560" w:lineRule="exact"/>
        <w:ind w:rightChars="-104" w:right="-218" w:firstLineChars="200" w:firstLine="640"/>
        <w:rPr>
          <w:rFonts w:ascii="黑体" w:eastAsia="黑体" w:hAnsi="黑体"/>
          <w:bCs/>
          <w:sz w:val="32"/>
          <w:szCs w:val="32"/>
        </w:rPr>
      </w:pPr>
      <w:r w:rsidRPr="00B73433">
        <w:rPr>
          <w:rFonts w:ascii="黑体" w:eastAsia="黑体" w:hAnsi="黑体" w:hint="eastAsia"/>
          <w:bCs/>
          <w:sz w:val="32"/>
          <w:szCs w:val="32"/>
        </w:rPr>
        <w:t>第四部分：</w:t>
      </w:r>
      <w:bookmarkStart w:id="3" w:name="po_YSDWMC_2"/>
      <w:r w:rsidRPr="00B73433">
        <w:rPr>
          <w:rFonts w:ascii="黑体" w:eastAsia="黑体" w:hAnsi="黑体" w:hint="eastAsia"/>
          <w:bCs/>
          <w:sz w:val="32"/>
          <w:szCs w:val="32"/>
        </w:rPr>
        <w:t>桂林市水利电力勘测设计研究院</w:t>
      </w:r>
      <w:bookmarkEnd w:id="3"/>
      <w:r w:rsidRPr="00B73433">
        <w:rPr>
          <w:rFonts w:ascii="黑体" w:eastAsia="黑体" w:hAnsi="黑体" w:hint="eastAsia"/>
          <w:bCs/>
          <w:sz w:val="32"/>
          <w:szCs w:val="32"/>
        </w:rPr>
        <w:t>2025年预算</w:t>
      </w:r>
      <w:r w:rsidRPr="00B73433">
        <w:rPr>
          <w:rFonts w:ascii="黑体" w:eastAsia="黑体" w:hAnsi="黑体" w:hint="eastAsia"/>
          <w:bCs/>
          <w:sz w:val="32"/>
          <w:szCs w:val="32"/>
        </w:rPr>
        <w:lastRenderedPageBreak/>
        <w:t>公开报表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一、部门收支总体情况表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二、部门收入总体情况表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三、部门支出总体情况表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四、财政拨款收支总体情况表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五、一般公共预算支出情况表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六、一般公共预算基本支出情况表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七、一般公共预算“三公”经费支出情况表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八、政府性基金预算支出情况表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九、国有资本经营预算支出表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十、政府采购预算表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十一、部门预算支出经济分类表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十二、政府预算支出经济分类表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十三、项目支出（部门预算）绩效目标表</w:t>
      </w:r>
    </w:p>
    <w:p w:rsidR="00B73433" w:rsidRPr="00B73433" w:rsidRDefault="00B73433" w:rsidP="00B73433">
      <w:pPr>
        <w:spacing w:line="560" w:lineRule="exact"/>
        <w:ind w:firstLineChars="200" w:firstLine="640"/>
        <w:rPr>
          <w:rFonts w:ascii="仿宋_GB2312" w:eastAsia="仿宋_GB2312" w:hAnsi="宋体" w:cs="宋体"/>
          <w:sz w:val="32"/>
          <w:szCs w:val="32"/>
        </w:rPr>
      </w:pPr>
      <w:r w:rsidRPr="00B73433">
        <w:rPr>
          <w:rFonts w:ascii="仿宋_GB2312" w:eastAsia="仿宋_GB2312" w:hAnsi="宋体" w:cs="宋体" w:hint="eastAsia"/>
          <w:sz w:val="32"/>
          <w:szCs w:val="32"/>
        </w:rPr>
        <w:t>十四、项目支出（补助市县）绩效目标申报表</w:t>
      </w:r>
    </w:p>
    <w:p w:rsidR="00B73433" w:rsidRPr="00B73433" w:rsidRDefault="00B73433" w:rsidP="00B73433">
      <w:pPr>
        <w:widowControl/>
        <w:jc w:val="left"/>
        <w:rPr>
          <w:rFonts w:ascii="仿宋_GB2312" w:eastAsia="仿宋_GB2312" w:hAnsi="宋体" w:cs="宋体"/>
          <w:sz w:val="32"/>
          <w:szCs w:val="32"/>
        </w:rPr>
      </w:pPr>
      <w:r w:rsidRPr="00B73433">
        <w:rPr>
          <w:rFonts w:ascii="仿宋_GB2312" w:eastAsia="仿宋_GB2312" w:hAnsi="宋体" w:cs="宋体" w:hint="eastAsia"/>
          <w:sz w:val="32"/>
          <w:szCs w:val="32"/>
        </w:rPr>
        <w:br w:type="page"/>
      </w:r>
    </w:p>
    <w:p w:rsidR="00B73433" w:rsidRPr="00B73433" w:rsidRDefault="00B73433" w:rsidP="00B73433">
      <w:pPr>
        <w:spacing w:line="560" w:lineRule="exact"/>
        <w:ind w:firstLineChars="200" w:firstLine="640"/>
        <w:rPr>
          <w:rFonts w:ascii="黑体" w:eastAsia="黑体" w:hAnsi="宋体"/>
          <w:bCs/>
          <w:sz w:val="32"/>
          <w:szCs w:val="32"/>
        </w:rPr>
      </w:pPr>
      <w:r w:rsidRPr="00B73433">
        <w:rPr>
          <w:rFonts w:ascii="黑体" w:eastAsia="黑体" w:hAnsi="黑体" w:hint="eastAsia"/>
          <w:bCs/>
          <w:sz w:val="32"/>
          <w:szCs w:val="32"/>
        </w:rPr>
        <w:lastRenderedPageBreak/>
        <w:t>第一部分：部门概况</w:t>
      </w:r>
    </w:p>
    <w:p w:rsidR="00B73433" w:rsidRDefault="00B73433" w:rsidP="00B73433">
      <w:pPr>
        <w:adjustRightInd w:val="0"/>
        <w:snapToGrid w:val="0"/>
        <w:spacing w:line="560" w:lineRule="exact"/>
        <w:ind w:rightChars="-104" w:right="-218" w:firstLineChars="200" w:firstLine="420"/>
        <w:rPr>
          <w:rFonts w:ascii="黑体" w:eastAsia="黑体" w:hAnsi="宋体"/>
        </w:rPr>
      </w:pPr>
      <w:r>
        <w:rPr>
          <w:rFonts w:ascii="黑体" w:eastAsia="黑体" w:hAnsi="黑体" w:hint="eastAsia"/>
          <w:bCs/>
        </w:rPr>
        <w:t>一</w:t>
      </w:r>
      <w:r>
        <w:rPr>
          <w:rFonts w:ascii="黑体" w:eastAsia="黑体" w:hAnsi="黑体" w:hint="eastAsia"/>
        </w:rPr>
        <w:t>、主要职责</w:t>
      </w:r>
    </w:p>
    <w:p w:rsidR="00B73433" w:rsidRDefault="00B73433" w:rsidP="00B73433">
      <w:pPr>
        <w:spacing w:line="560" w:lineRule="exact"/>
        <w:ind w:firstLineChars="200" w:firstLine="420"/>
        <w:rPr>
          <w:rFonts w:ascii="仿宋_GB2312" w:eastAsia="仿宋_GB2312" w:hAnsi="宋体"/>
        </w:rPr>
      </w:pPr>
      <w:bookmarkStart w:id="4" w:name="po_ZYZZ"/>
      <w:r>
        <w:rPr>
          <w:rFonts w:ascii="仿宋_GB2312" w:hAnsi="宋体" w:hint="eastAsia"/>
        </w:rPr>
        <w:t>建设工程设计，建设工程施工；建设工程勘察；测绘服务</w:t>
      </w:r>
      <w:r>
        <w:rPr>
          <w:rFonts w:ascii="仿宋_GB2312" w:hAnsi="宋体" w:hint="eastAsia"/>
        </w:rPr>
        <w:t xml:space="preserve"> (</w:t>
      </w:r>
      <w:r>
        <w:rPr>
          <w:rFonts w:ascii="仿宋_GB2312" w:hAnsi="宋体" w:hint="eastAsia"/>
        </w:rPr>
        <w:t>依法须经批准的项目，经相关单位批准后方可开展经营活动，具体经营项目以相关单位批准文件或许可证件为准</w:t>
      </w:r>
      <w:r>
        <w:rPr>
          <w:rFonts w:ascii="仿宋_GB2312" w:hAnsi="宋体" w:hint="eastAsia"/>
        </w:rPr>
        <w:t>)</w:t>
      </w:r>
      <w:r>
        <w:rPr>
          <w:rFonts w:ascii="仿宋_GB2312" w:hAnsi="宋体" w:hint="eastAsia"/>
        </w:rPr>
        <w:t>；一般项目</w:t>
      </w:r>
      <w:r>
        <w:rPr>
          <w:rFonts w:ascii="仿宋_GB2312" w:hAnsi="宋体" w:hint="eastAsia"/>
        </w:rPr>
        <w:t>:</w:t>
      </w:r>
      <w:r>
        <w:rPr>
          <w:rFonts w:ascii="仿宋_GB2312" w:hAnsi="宋体" w:hint="eastAsia"/>
        </w:rPr>
        <w:t>水资源管理；水文服务；工程管理服务</w:t>
      </w:r>
      <w:r w:rsidR="001A396A">
        <w:rPr>
          <w:rFonts w:ascii="仿宋_GB2312" w:hAnsi="宋体" w:hint="eastAsia"/>
        </w:rPr>
        <w:t>；</w:t>
      </w:r>
      <w:r>
        <w:rPr>
          <w:rFonts w:ascii="仿宋_GB2312" w:hAnsi="宋体" w:hint="eastAsia"/>
        </w:rPr>
        <w:t>企业管理</w:t>
      </w:r>
      <w:r>
        <w:rPr>
          <w:rFonts w:ascii="仿宋_GB2312" w:hAnsi="宋体" w:hint="eastAsia"/>
        </w:rPr>
        <w:t>(</w:t>
      </w:r>
      <w:r>
        <w:rPr>
          <w:rFonts w:ascii="仿宋_GB2312" w:hAnsi="宋体" w:hint="eastAsia"/>
        </w:rPr>
        <w:t>除依法须经批准的项目外，凭营业执照依法自主开展经营活动</w:t>
      </w:r>
      <w:r>
        <w:rPr>
          <w:rFonts w:ascii="仿宋_GB2312" w:hAnsi="宋体" w:hint="eastAsia"/>
        </w:rPr>
        <w:t>)</w:t>
      </w:r>
      <w:r>
        <w:rPr>
          <w:rFonts w:ascii="仿宋_GB2312" w:hAnsi="宋体" w:hint="eastAsia"/>
        </w:rPr>
        <w:t>。</w:t>
      </w:r>
      <w:bookmarkEnd w:id="4"/>
    </w:p>
    <w:p w:rsidR="00B73433" w:rsidRDefault="00B73433" w:rsidP="00B73433">
      <w:pPr>
        <w:spacing w:line="560" w:lineRule="exact"/>
        <w:ind w:firstLineChars="200" w:firstLine="420"/>
        <w:rPr>
          <w:rFonts w:ascii="仿宋_GB2312" w:hAnsi="宋体"/>
        </w:rPr>
      </w:pPr>
      <w:r>
        <w:rPr>
          <w:rFonts w:ascii="仿宋_GB2312" w:hAnsi="宋体" w:hint="eastAsia"/>
        </w:rPr>
        <w:t>主要经营范围：中小型水电站勘察设计；水库除险加固工程勘察设计；中小河流防洪治理工程勘察设计；河湖连通水系勘察设计；河流及城区规划设计；水土保持方案编制；水文、水资源调查评价；设计、施工工程总承包；送电工程、变电工程等。</w:t>
      </w:r>
    </w:p>
    <w:p w:rsidR="00B73433" w:rsidRDefault="00B73433" w:rsidP="00B73433">
      <w:pPr>
        <w:spacing w:line="560" w:lineRule="exact"/>
        <w:ind w:firstLineChars="200" w:firstLine="420"/>
        <w:rPr>
          <w:rFonts w:ascii="仿宋_GB2312" w:hAnsi="宋体"/>
        </w:rPr>
      </w:pPr>
      <w:r>
        <w:rPr>
          <w:rFonts w:ascii="仿宋_GB2312" w:hAnsi="宋体" w:hint="eastAsia"/>
        </w:rPr>
        <w:t xml:space="preserve"> </w:t>
      </w:r>
    </w:p>
    <w:p w:rsidR="00B73433" w:rsidRDefault="00B73433" w:rsidP="00B73433">
      <w:pPr>
        <w:spacing w:line="560" w:lineRule="exact"/>
        <w:ind w:firstLineChars="200" w:firstLine="420"/>
        <w:rPr>
          <w:rFonts w:ascii="黑体" w:eastAsia="黑体" w:hAnsi="宋体"/>
        </w:rPr>
      </w:pPr>
      <w:r>
        <w:rPr>
          <w:rFonts w:ascii="黑体" w:eastAsia="黑体" w:hAnsi="黑体" w:hint="eastAsia"/>
        </w:rPr>
        <w:t>二、机构设置情况</w:t>
      </w:r>
    </w:p>
    <w:p w:rsidR="00B73433" w:rsidRDefault="00B73433" w:rsidP="00B73433">
      <w:pPr>
        <w:autoSpaceDE w:val="0"/>
        <w:autoSpaceDN w:val="0"/>
        <w:adjustRightInd w:val="0"/>
        <w:spacing w:line="586" w:lineRule="exact"/>
        <w:ind w:firstLineChars="200" w:firstLine="420"/>
        <w:rPr>
          <w:rFonts w:ascii="仿宋_GB2312" w:eastAsia="仿宋_GB2312" w:hAnsi="Times New Roman"/>
        </w:rPr>
      </w:pPr>
      <w:bookmarkStart w:id="5" w:name="po_JGSZQK"/>
      <w:r>
        <w:rPr>
          <w:rFonts w:ascii="仿宋_GB2312" w:hint="eastAsia"/>
        </w:rPr>
        <w:t>差额拨款事业单位</w:t>
      </w:r>
      <w:r>
        <w:rPr>
          <w:rFonts w:ascii="仿宋_GB2312" w:hint="eastAsia"/>
        </w:rPr>
        <w:t>1</w:t>
      </w:r>
      <w:r>
        <w:rPr>
          <w:rFonts w:ascii="仿宋_GB2312" w:hint="eastAsia"/>
        </w:rPr>
        <w:t>个，即：桂林市水利电力勘测设计研究院。根据中共桂林市委员会机构编制委员会关于印发</w:t>
      </w:r>
      <w:r w:rsidR="001A396A">
        <w:rPr>
          <w:rFonts w:ascii="仿宋_GB2312" w:hint="eastAsia"/>
        </w:rPr>
        <w:t>《</w:t>
      </w:r>
      <w:r>
        <w:rPr>
          <w:rFonts w:ascii="仿宋_GB2312" w:hint="eastAsia"/>
        </w:rPr>
        <w:t>桂林市水利电力勘测设计研究院职能配置、内设机构和人员编制规定的通知》（市编办</w:t>
      </w:r>
      <w:r>
        <w:rPr>
          <w:rFonts w:ascii="仿宋_GB2312" w:hint="eastAsia"/>
        </w:rPr>
        <w:t>[2009]86</w:t>
      </w:r>
      <w:r>
        <w:rPr>
          <w:rFonts w:ascii="仿宋_GB2312" w:hint="eastAsia"/>
        </w:rPr>
        <w:t>号）的文件精神，桂林市水利电力勘测设计研究院内设科室有办公室、工程测量室、地质设计室、计划经营科、水工建筑室、规划室、机电室、水利电力勘测设计研究院勘测分院、水利电力勘测设计研究院建筑分院。</w:t>
      </w:r>
      <w:bookmarkEnd w:id="5"/>
      <w:r>
        <w:rPr>
          <w:rFonts w:ascii="仿宋_GB2312" w:hint="eastAsia"/>
        </w:rPr>
        <w:t xml:space="preserve"> </w:t>
      </w:r>
    </w:p>
    <w:p w:rsidR="00B73433" w:rsidRDefault="00B73433" w:rsidP="00B73433">
      <w:pPr>
        <w:autoSpaceDE w:val="0"/>
        <w:autoSpaceDN w:val="0"/>
        <w:adjustRightInd w:val="0"/>
        <w:spacing w:line="586" w:lineRule="exact"/>
        <w:ind w:firstLineChars="200" w:firstLine="420"/>
        <w:rPr>
          <w:rFonts w:ascii="Times New Roman" w:eastAsia="黑体" w:hAnsi="黑体"/>
        </w:rPr>
      </w:pPr>
      <w:r>
        <w:rPr>
          <w:rFonts w:ascii="黑体" w:eastAsia="黑体" w:hAnsi="黑体" w:hint="eastAsia"/>
        </w:rPr>
        <w:t>第二部分：</w:t>
      </w:r>
      <w:bookmarkStart w:id="6" w:name="po_YSDWMC_3"/>
      <w:r>
        <w:rPr>
          <w:rFonts w:ascii="黑体" w:eastAsia="黑体" w:hAnsi="黑体" w:hint="eastAsia"/>
        </w:rPr>
        <w:t>桂林市水利电力勘测设计研究院</w:t>
      </w:r>
      <w:bookmarkEnd w:id="6"/>
      <w:r>
        <w:rPr>
          <w:rFonts w:eastAsia="黑体"/>
        </w:rPr>
        <w:t>2025</w:t>
      </w:r>
      <w:r>
        <w:rPr>
          <w:rFonts w:ascii="黑体" w:eastAsia="黑体" w:hAnsi="黑体"/>
        </w:rPr>
        <w:t>年部门预算情况说明</w:t>
      </w:r>
    </w:p>
    <w:p w:rsidR="00B73433" w:rsidRDefault="00B73433" w:rsidP="00B73433">
      <w:pPr>
        <w:spacing w:line="560" w:lineRule="exact"/>
        <w:ind w:firstLine="645"/>
        <w:rPr>
          <w:rFonts w:ascii="黑体" w:eastAsia="黑体" w:hAnsi="Times New Roman"/>
        </w:rPr>
      </w:pPr>
      <w:r>
        <w:rPr>
          <w:rFonts w:ascii="黑体" w:eastAsia="黑体" w:hAnsi="黑体" w:hint="eastAsia"/>
        </w:rPr>
        <w:t>一、</w:t>
      </w:r>
      <w:r>
        <w:rPr>
          <w:rFonts w:ascii="黑体" w:eastAsia="黑体" w:hAnsi="黑体" w:hint="eastAsia"/>
          <w:bCs/>
        </w:rPr>
        <w:t>部门</w:t>
      </w:r>
      <w:r>
        <w:rPr>
          <w:rFonts w:ascii="黑体" w:eastAsia="黑体" w:hAnsi="黑体" w:hint="eastAsia"/>
        </w:rPr>
        <w:t>预算收支增减变化情况说明</w:t>
      </w:r>
    </w:p>
    <w:p w:rsidR="00B73433" w:rsidRDefault="00B73433" w:rsidP="00B73433">
      <w:pPr>
        <w:spacing w:line="560" w:lineRule="exact"/>
        <w:ind w:firstLine="645"/>
        <w:rPr>
          <w:rFonts w:ascii="仿宋_GB2312" w:eastAsia="仿宋_GB2312"/>
        </w:rPr>
      </w:pPr>
      <w:r>
        <w:rPr>
          <w:rFonts w:ascii="仿宋_GB2312" w:hint="eastAsia"/>
        </w:rPr>
        <w:t>2025</w:t>
      </w:r>
      <w:r>
        <w:rPr>
          <w:rFonts w:ascii="仿宋_GB2312" w:hint="eastAsia"/>
        </w:rPr>
        <w:t>年收支总预算</w:t>
      </w:r>
      <w:bookmarkStart w:id="7" w:name="po_ZYS"/>
      <w:r>
        <w:rPr>
          <w:rFonts w:ascii="仿宋_GB2312" w:hint="eastAsia"/>
        </w:rPr>
        <w:t>2145.16</w:t>
      </w:r>
      <w:bookmarkEnd w:id="7"/>
      <w:r>
        <w:rPr>
          <w:rFonts w:ascii="仿宋_GB2312" w:hint="eastAsia"/>
        </w:rPr>
        <w:t>万元（不含财政拨款上年未列支结转收支数），</w:t>
      </w:r>
      <w:bookmarkStart w:id="8" w:name="po_ZYSZJQK"/>
      <w:r>
        <w:rPr>
          <w:rFonts w:ascii="仿宋_GB2312" w:hint="eastAsia"/>
        </w:rPr>
        <w:t>同比减少</w:t>
      </w:r>
      <w:r>
        <w:rPr>
          <w:rFonts w:ascii="仿宋_GB2312" w:hint="eastAsia"/>
        </w:rPr>
        <w:t>30.27</w:t>
      </w:r>
      <w:r>
        <w:rPr>
          <w:rFonts w:ascii="仿宋_GB2312" w:hint="eastAsia"/>
        </w:rPr>
        <w:t>万元，下降</w:t>
      </w:r>
      <w:r>
        <w:rPr>
          <w:rFonts w:ascii="仿宋_GB2312" w:hint="eastAsia"/>
        </w:rPr>
        <w:t>1.39%</w:t>
      </w:r>
      <w:bookmarkEnd w:id="8"/>
      <w:r>
        <w:rPr>
          <w:rFonts w:ascii="仿宋_GB2312" w:hint="eastAsia"/>
        </w:rPr>
        <w:t>。收入包括：</w:t>
      </w:r>
      <w:bookmarkStart w:id="9" w:name="po_ZYSZJXZ"/>
      <w:r>
        <w:rPr>
          <w:rFonts w:ascii="仿宋_GB2312" w:hint="eastAsia"/>
        </w:rPr>
        <w:t>单位资金</w:t>
      </w:r>
      <w:bookmarkEnd w:id="9"/>
      <w:r>
        <w:rPr>
          <w:rFonts w:ascii="仿宋_GB2312" w:hint="eastAsia"/>
        </w:rPr>
        <w:t>;</w:t>
      </w:r>
      <w:r>
        <w:rPr>
          <w:rFonts w:ascii="仿宋_GB2312" w:hint="eastAsia"/>
        </w:rPr>
        <w:t>支出包括：</w:t>
      </w:r>
      <w:bookmarkStart w:id="10" w:name="po_ZYSZJYYSM"/>
      <w:r>
        <w:rPr>
          <w:rFonts w:ascii="仿宋_GB2312" w:hint="eastAsia"/>
        </w:rPr>
        <w:t>一般公共服务支出、社会保障和就业支出、卫生健康支出、农林水支出、住房保障支出。总收支预算减少的主要原因是目前进行的设计项目中有部分为长期项目和人员离职、退休。</w:t>
      </w:r>
      <w:bookmarkEnd w:id="10"/>
    </w:p>
    <w:p w:rsidR="00B73433" w:rsidRDefault="00B73433" w:rsidP="00B73433">
      <w:pPr>
        <w:spacing w:line="560" w:lineRule="exact"/>
        <w:ind w:firstLine="645"/>
        <w:rPr>
          <w:rFonts w:ascii="黑体" w:eastAsia="黑体"/>
        </w:rPr>
      </w:pPr>
      <w:r>
        <w:rPr>
          <w:rFonts w:ascii="黑体" w:eastAsia="黑体" w:hAnsi="黑体" w:hint="eastAsia"/>
        </w:rPr>
        <w:t>二、</w:t>
      </w:r>
      <w:r>
        <w:rPr>
          <w:rFonts w:ascii="黑体" w:eastAsia="黑体" w:hAnsi="黑体" w:hint="eastAsia"/>
          <w:bCs/>
        </w:rPr>
        <w:t>部门</w:t>
      </w:r>
      <w:r>
        <w:rPr>
          <w:rFonts w:ascii="黑体" w:eastAsia="黑体" w:hAnsi="黑体" w:hint="eastAsia"/>
        </w:rPr>
        <w:t>预算收入总体情况说明</w:t>
      </w:r>
    </w:p>
    <w:p w:rsidR="00B73433" w:rsidRDefault="00B73433" w:rsidP="00B73433">
      <w:pPr>
        <w:spacing w:line="560" w:lineRule="exact"/>
        <w:ind w:firstLine="645"/>
        <w:rPr>
          <w:rFonts w:ascii="仿宋_GB2312" w:eastAsia="仿宋_GB2312" w:hAnsi="宋体"/>
        </w:rPr>
      </w:pPr>
      <w:r>
        <w:rPr>
          <w:rFonts w:ascii="仿宋_GB2312" w:hAnsi="宋体" w:hint="eastAsia"/>
        </w:rPr>
        <w:t>2025</w:t>
      </w:r>
      <w:r>
        <w:rPr>
          <w:rFonts w:ascii="仿宋_GB2312" w:hAnsi="宋体" w:hint="eastAsia"/>
        </w:rPr>
        <w:t>年总收入预算</w:t>
      </w:r>
      <w:bookmarkStart w:id="11" w:name="po_ZSR"/>
      <w:r>
        <w:rPr>
          <w:rFonts w:ascii="仿宋_GB2312" w:hAnsi="宋体" w:hint="eastAsia"/>
        </w:rPr>
        <w:t>2145.16</w:t>
      </w:r>
      <w:bookmarkEnd w:id="11"/>
      <w:r>
        <w:rPr>
          <w:rFonts w:ascii="仿宋_GB2312" w:hAnsi="宋体" w:hint="eastAsia"/>
        </w:rPr>
        <w:t>万元，</w:t>
      </w:r>
      <w:bookmarkStart w:id="12" w:name="po_ZSRZJQKSM"/>
      <w:r>
        <w:rPr>
          <w:rFonts w:ascii="仿宋_GB2312" w:hAnsi="宋体" w:hint="eastAsia"/>
          <w:color w:val="000000"/>
        </w:rPr>
        <w:t>同比减少</w:t>
      </w:r>
      <w:r>
        <w:rPr>
          <w:rFonts w:ascii="仿宋_GB2312" w:hAnsi="宋体" w:hint="eastAsia"/>
          <w:color w:val="000000"/>
        </w:rPr>
        <w:t>30.27</w:t>
      </w:r>
      <w:r>
        <w:rPr>
          <w:rFonts w:ascii="仿宋_GB2312" w:hAnsi="宋体" w:hint="eastAsia"/>
          <w:color w:val="000000"/>
        </w:rPr>
        <w:t>万元，下降</w:t>
      </w:r>
      <w:r>
        <w:rPr>
          <w:rFonts w:ascii="仿宋_GB2312" w:hAnsi="宋体" w:hint="eastAsia"/>
          <w:color w:val="000000"/>
        </w:rPr>
        <w:t>1.39%</w:t>
      </w:r>
      <w:r>
        <w:rPr>
          <w:rFonts w:ascii="仿宋_GB2312" w:hAnsi="宋体" w:hint="eastAsia"/>
          <w:color w:val="000000"/>
        </w:rPr>
        <w:t>，总收入预算</w:t>
      </w:r>
      <w:r>
        <w:rPr>
          <w:rFonts w:ascii="仿宋_GB2312" w:hAnsi="宋体" w:hint="eastAsia"/>
          <w:color w:val="000000"/>
        </w:rPr>
        <w:lastRenderedPageBreak/>
        <w:t>减少的主要原因是目前进行的设计项目中有部分为长期项目，年度收入预计减少</w:t>
      </w:r>
      <w:bookmarkEnd w:id="12"/>
      <w:r>
        <w:rPr>
          <w:rFonts w:ascii="仿宋_GB2312" w:hAnsi="宋体" w:hint="eastAsia"/>
        </w:rPr>
        <w:t>。</w:t>
      </w:r>
    </w:p>
    <w:p w:rsidR="00B73433" w:rsidRDefault="00B73433" w:rsidP="00B73433">
      <w:pPr>
        <w:spacing w:line="560" w:lineRule="exact"/>
        <w:ind w:firstLine="645"/>
        <w:rPr>
          <w:rFonts w:ascii="黑体" w:eastAsia="黑体" w:hAnsi="Times New Roman"/>
        </w:rPr>
      </w:pPr>
      <w:r>
        <w:rPr>
          <w:rFonts w:ascii="黑体" w:eastAsia="黑体" w:hAnsi="黑体" w:hint="eastAsia"/>
        </w:rPr>
        <w:t>三、部门预算支出总体情况说明</w:t>
      </w:r>
    </w:p>
    <w:p w:rsidR="00B73433" w:rsidRDefault="00B73433" w:rsidP="00B73433">
      <w:pPr>
        <w:spacing w:line="560" w:lineRule="exact"/>
        <w:ind w:firstLine="645"/>
        <w:rPr>
          <w:rFonts w:ascii="仿宋_GB2312" w:eastAsia="仿宋_GB2312" w:hAnsi="宋体"/>
        </w:rPr>
      </w:pPr>
      <w:r>
        <w:rPr>
          <w:rFonts w:ascii="仿宋_GB2312" w:hAnsi="宋体" w:hint="eastAsia"/>
        </w:rPr>
        <w:t>2025</w:t>
      </w:r>
      <w:r>
        <w:rPr>
          <w:rFonts w:ascii="仿宋_GB2312" w:hAnsi="宋体" w:hint="eastAsia"/>
        </w:rPr>
        <w:t>年支出总预算</w:t>
      </w:r>
      <w:bookmarkStart w:id="13" w:name="po_ZZC"/>
      <w:r>
        <w:rPr>
          <w:rFonts w:ascii="仿宋_GB2312" w:hAnsi="宋体" w:hint="eastAsia"/>
          <w:color w:val="000000"/>
        </w:rPr>
        <w:t>2145.16</w:t>
      </w:r>
      <w:bookmarkEnd w:id="13"/>
      <w:r>
        <w:rPr>
          <w:rFonts w:ascii="仿宋_GB2312" w:hAnsi="宋体" w:hint="eastAsia"/>
        </w:rPr>
        <w:t>万元，</w:t>
      </w:r>
      <w:bookmarkStart w:id="14" w:name="po_ZZCZJQK"/>
      <w:r>
        <w:rPr>
          <w:rFonts w:ascii="仿宋_GB2312" w:hAnsi="宋体" w:hint="eastAsia"/>
        </w:rPr>
        <w:t>同比减少</w:t>
      </w:r>
      <w:r>
        <w:rPr>
          <w:rFonts w:ascii="仿宋_GB2312" w:hAnsi="宋体" w:hint="eastAsia"/>
        </w:rPr>
        <w:t>30.27</w:t>
      </w:r>
      <w:r>
        <w:rPr>
          <w:rFonts w:ascii="仿宋_GB2312" w:hAnsi="宋体" w:hint="eastAsia"/>
        </w:rPr>
        <w:t>万元，下降</w:t>
      </w:r>
      <w:r>
        <w:rPr>
          <w:rFonts w:ascii="仿宋_GB2312" w:hAnsi="宋体" w:hint="eastAsia"/>
        </w:rPr>
        <w:t>1.39%</w:t>
      </w:r>
      <w:bookmarkEnd w:id="14"/>
      <w:r>
        <w:rPr>
          <w:rFonts w:ascii="仿宋_GB2312" w:hAnsi="宋体" w:hint="eastAsia"/>
        </w:rPr>
        <w:t>。其中：基本支出</w:t>
      </w:r>
      <w:bookmarkStart w:id="15" w:name="po_JBZCZE"/>
      <w:r>
        <w:rPr>
          <w:rFonts w:ascii="仿宋_GB2312" w:hAnsi="宋体" w:hint="eastAsia"/>
        </w:rPr>
        <w:t>2145.16</w:t>
      </w:r>
      <w:bookmarkEnd w:id="15"/>
      <w:r>
        <w:rPr>
          <w:rFonts w:ascii="仿宋_GB2312" w:hAnsi="宋体" w:hint="eastAsia"/>
        </w:rPr>
        <w:t>万元，占支出总预算</w:t>
      </w:r>
      <w:bookmarkStart w:id="16" w:name="po_JBZCZB"/>
      <w:r>
        <w:rPr>
          <w:rFonts w:ascii="仿宋_GB2312" w:hAnsi="宋体" w:hint="eastAsia"/>
        </w:rPr>
        <w:t>100.00</w:t>
      </w:r>
      <w:bookmarkEnd w:id="16"/>
      <w:r>
        <w:rPr>
          <w:rFonts w:ascii="仿宋_GB2312" w:hAnsi="宋体" w:hint="eastAsia"/>
        </w:rPr>
        <w:t>%</w:t>
      </w:r>
      <w:r>
        <w:rPr>
          <w:rFonts w:ascii="仿宋_GB2312" w:hAnsi="宋体" w:hint="eastAsia"/>
        </w:rPr>
        <w:t>；项目支出</w:t>
      </w:r>
      <w:bookmarkStart w:id="17" w:name="po_XMZCZE"/>
      <w:r>
        <w:rPr>
          <w:rFonts w:ascii="仿宋_GB2312" w:hAnsi="宋体" w:hint="eastAsia"/>
        </w:rPr>
        <w:t>0</w:t>
      </w:r>
      <w:bookmarkEnd w:id="17"/>
      <w:r>
        <w:rPr>
          <w:rFonts w:ascii="仿宋_GB2312" w:hAnsi="宋体" w:hint="eastAsia"/>
        </w:rPr>
        <w:t>万元，占支出总预算</w:t>
      </w:r>
      <w:bookmarkStart w:id="18" w:name="po_XMZCZB"/>
      <w:r>
        <w:rPr>
          <w:rFonts w:ascii="仿宋_GB2312" w:hAnsi="宋体" w:hint="eastAsia"/>
        </w:rPr>
        <w:t>0</w:t>
      </w:r>
      <w:bookmarkEnd w:id="18"/>
      <w:r>
        <w:rPr>
          <w:rFonts w:ascii="仿宋_GB2312" w:hAnsi="宋体" w:hint="eastAsia"/>
        </w:rPr>
        <w:t>%</w:t>
      </w:r>
      <w:bookmarkStart w:id="19" w:name="po_ZZCZJYYSM"/>
      <w:r>
        <w:rPr>
          <w:rFonts w:ascii="仿宋_GB2312" w:hAnsi="宋体" w:hint="eastAsia"/>
        </w:rPr>
        <w:t>。总支出预算减少的主要原因是人员离职和退休。</w:t>
      </w:r>
      <w:bookmarkEnd w:id="19"/>
    </w:p>
    <w:p w:rsidR="00B73433" w:rsidRDefault="00B73433" w:rsidP="00B73433">
      <w:pPr>
        <w:spacing w:line="560" w:lineRule="exact"/>
        <w:ind w:firstLine="645"/>
        <w:rPr>
          <w:rFonts w:ascii="黑体" w:eastAsia="黑体" w:hAnsi="Times New Roman"/>
        </w:rPr>
      </w:pPr>
      <w:r>
        <w:rPr>
          <w:rFonts w:ascii="黑体" w:eastAsia="黑体" w:hAnsi="黑体" w:hint="eastAsia"/>
        </w:rPr>
        <w:t>四、政府性基金预算支出情况说明</w:t>
      </w:r>
    </w:p>
    <w:p w:rsidR="00B73433" w:rsidRDefault="00B73433" w:rsidP="00B73433">
      <w:pPr>
        <w:spacing w:line="560" w:lineRule="exact"/>
        <w:ind w:firstLine="645"/>
        <w:rPr>
          <w:rFonts w:ascii="仿宋_GB2312" w:eastAsia="仿宋_GB2312" w:hAnsi="宋体"/>
        </w:rPr>
      </w:pPr>
      <w:bookmarkStart w:id="20" w:name="po_ZFXJJSM"/>
      <w:r>
        <w:rPr>
          <w:rFonts w:ascii="仿宋_GB2312" w:hAnsi="宋体" w:hint="eastAsia"/>
        </w:rPr>
        <w:t>我单位</w:t>
      </w:r>
      <w:r>
        <w:rPr>
          <w:rFonts w:ascii="仿宋_GB2312" w:hAnsi="宋体" w:hint="eastAsia"/>
        </w:rPr>
        <w:t>2025</w:t>
      </w:r>
      <w:r>
        <w:rPr>
          <w:rFonts w:ascii="仿宋_GB2312" w:hAnsi="宋体" w:hint="eastAsia"/>
        </w:rPr>
        <w:t>年无政府性基金预算</w:t>
      </w:r>
      <w:bookmarkEnd w:id="20"/>
      <w:r>
        <w:rPr>
          <w:rFonts w:ascii="仿宋_GB2312" w:hAnsi="宋体" w:hint="eastAsia"/>
        </w:rPr>
        <w:t>。</w:t>
      </w:r>
    </w:p>
    <w:p w:rsidR="00B73433" w:rsidRDefault="00B73433" w:rsidP="00B73433">
      <w:pPr>
        <w:spacing w:line="560" w:lineRule="exact"/>
        <w:ind w:firstLine="645"/>
        <w:rPr>
          <w:rFonts w:ascii="黑体" w:eastAsia="黑体" w:hAnsi="Times New Roman"/>
        </w:rPr>
      </w:pPr>
      <w:r>
        <w:rPr>
          <w:rFonts w:ascii="黑体" w:eastAsia="黑体" w:hAnsi="黑体" w:hint="eastAsia"/>
        </w:rPr>
        <w:t>五、国有资本经营预算支出情况说明</w:t>
      </w:r>
    </w:p>
    <w:p w:rsidR="00B73433" w:rsidRDefault="00B73433" w:rsidP="00B73433">
      <w:pPr>
        <w:spacing w:line="560" w:lineRule="exact"/>
        <w:ind w:firstLine="645"/>
        <w:rPr>
          <w:rFonts w:ascii="仿宋_GB2312" w:eastAsia="仿宋_GB2312" w:hAnsi="宋体"/>
        </w:rPr>
      </w:pPr>
      <w:bookmarkStart w:id="21" w:name="po_GYZBJYYSSM"/>
      <w:r>
        <w:rPr>
          <w:rFonts w:ascii="仿宋_GB2312" w:hAnsi="宋体" w:hint="eastAsia"/>
        </w:rPr>
        <w:t>我单位</w:t>
      </w:r>
      <w:r>
        <w:rPr>
          <w:rFonts w:ascii="仿宋_GB2312" w:hAnsi="宋体" w:hint="eastAsia"/>
        </w:rPr>
        <w:t>2025</w:t>
      </w:r>
      <w:r>
        <w:rPr>
          <w:rFonts w:ascii="仿宋_GB2312" w:hAnsi="宋体" w:hint="eastAsia"/>
        </w:rPr>
        <w:t>年无国有资本经营预算</w:t>
      </w:r>
      <w:bookmarkEnd w:id="21"/>
      <w:r>
        <w:rPr>
          <w:rFonts w:ascii="仿宋_GB2312" w:hAnsi="宋体" w:hint="eastAsia"/>
        </w:rPr>
        <w:t>。</w:t>
      </w:r>
    </w:p>
    <w:p w:rsidR="00B73433" w:rsidRDefault="00B73433" w:rsidP="00B73433">
      <w:pPr>
        <w:spacing w:line="560" w:lineRule="exact"/>
        <w:ind w:firstLine="645"/>
        <w:rPr>
          <w:rFonts w:ascii="黑体" w:eastAsia="黑体" w:hAnsi="Times New Roman"/>
        </w:rPr>
      </w:pPr>
      <w:r>
        <w:rPr>
          <w:rFonts w:ascii="黑体" w:eastAsia="黑体" w:hAnsi="黑体" w:hint="eastAsia"/>
        </w:rPr>
        <w:t>六、一般公共预算“三公”经费支出情况说明</w:t>
      </w:r>
    </w:p>
    <w:p w:rsidR="00B73433" w:rsidRDefault="00B73433" w:rsidP="00B73433">
      <w:pPr>
        <w:spacing w:line="560" w:lineRule="exact"/>
        <w:ind w:firstLine="645"/>
        <w:rPr>
          <w:rFonts w:ascii="仿宋_GB2312" w:eastAsia="仿宋_GB2312" w:hAnsi="宋体"/>
        </w:rPr>
      </w:pPr>
      <w:r>
        <w:rPr>
          <w:rFonts w:ascii="仿宋_GB2312" w:hint="eastAsia"/>
        </w:rPr>
        <w:t>2025</w:t>
      </w:r>
      <w:r>
        <w:rPr>
          <w:rFonts w:ascii="仿宋_GB2312" w:hint="eastAsia"/>
        </w:rPr>
        <w:t>年一般公共预算</w:t>
      </w:r>
      <w:r>
        <w:rPr>
          <w:rFonts w:ascii="仿宋_GB2312" w:hint="eastAsia"/>
          <w:bCs/>
        </w:rPr>
        <w:t>安排的“三公”经费支出预算</w:t>
      </w:r>
      <w:bookmarkStart w:id="22" w:name="po_SGZE"/>
      <w:r>
        <w:rPr>
          <w:rFonts w:ascii="仿宋_GB2312" w:hint="eastAsia"/>
          <w:bCs/>
        </w:rPr>
        <w:t>0</w:t>
      </w:r>
      <w:bookmarkEnd w:id="22"/>
      <w:r>
        <w:rPr>
          <w:rFonts w:ascii="仿宋_GB2312" w:hint="eastAsia"/>
          <w:bCs/>
        </w:rPr>
        <w:t>万元，</w:t>
      </w:r>
      <w:bookmarkStart w:id="23" w:name="po_SGZJQK"/>
      <w:r>
        <w:rPr>
          <w:rFonts w:ascii="仿宋_GB2312" w:hint="eastAsia"/>
          <w:bCs/>
        </w:rPr>
        <w:t>与上年持平</w:t>
      </w:r>
      <w:bookmarkEnd w:id="23"/>
      <w:r>
        <w:rPr>
          <w:rFonts w:ascii="仿宋_GB2312" w:hint="eastAsia"/>
          <w:bCs/>
        </w:rPr>
        <w:t>，具体如下：</w:t>
      </w:r>
    </w:p>
    <w:p w:rsidR="00B73433" w:rsidRDefault="00B73433" w:rsidP="00B73433">
      <w:pPr>
        <w:spacing w:line="560" w:lineRule="exact"/>
        <w:ind w:firstLine="645"/>
        <w:rPr>
          <w:rFonts w:ascii="仿宋_GB2312" w:hAnsi="Arial" w:cs="Arial"/>
          <w:kern w:val="0"/>
        </w:rPr>
      </w:pPr>
      <w:r>
        <w:rPr>
          <w:rFonts w:ascii="仿宋_GB2312" w:hint="eastAsia"/>
        </w:rPr>
        <w:t>（一）因公出国（境）费</w:t>
      </w:r>
      <w:r>
        <w:rPr>
          <w:rFonts w:ascii="仿宋_GB2312" w:hAnsi="宋体" w:hint="eastAsia"/>
        </w:rPr>
        <w:t>2025</w:t>
      </w:r>
      <w:r>
        <w:rPr>
          <w:rFonts w:ascii="仿宋_GB2312" w:hAnsi="宋体" w:hint="eastAsia"/>
        </w:rPr>
        <w:t>年预算安排</w:t>
      </w:r>
      <w:bookmarkStart w:id="24" w:name="po_YGCGCJZE"/>
      <w:r>
        <w:rPr>
          <w:rFonts w:ascii="仿宋_GB2312" w:hAnsi="宋体" w:hint="eastAsia"/>
        </w:rPr>
        <w:t>0</w:t>
      </w:r>
      <w:bookmarkEnd w:id="24"/>
      <w:r>
        <w:rPr>
          <w:rFonts w:ascii="仿宋_GB2312" w:hAnsi="宋体" w:hint="eastAsia"/>
        </w:rPr>
        <w:t>万元，</w:t>
      </w:r>
      <w:bookmarkStart w:id="25" w:name="po_YGCGCJZJQKSM"/>
      <w:r>
        <w:rPr>
          <w:rFonts w:ascii="仿宋_GB2312" w:hAnsi="宋体" w:hint="eastAsia"/>
        </w:rPr>
        <w:t>与上年持平</w:t>
      </w:r>
      <w:bookmarkEnd w:id="25"/>
      <w:r>
        <w:rPr>
          <w:rFonts w:ascii="仿宋_GB2312" w:hAnsi="Arial" w:cs="Arial" w:hint="eastAsia"/>
          <w:kern w:val="0"/>
        </w:rPr>
        <w:t>。</w:t>
      </w:r>
    </w:p>
    <w:p w:rsidR="00B73433" w:rsidRDefault="00B73433" w:rsidP="00B73433">
      <w:pPr>
        <w:spacing w:line="560" w:lineRule="exact"/>
        <w:ind w:firstLine="645"/>
        <w:rPr>
          <w:rFonts w:ascii="仿宋_GB2312" w:hAnsi="宋体" w:cs="Times New Roman"/>
        </w:rPr>
      </w:pPr>
      <w:r>
        <w:rPr>
          <w:rFonts w:ascii="仿宋_GB2312" w:hint="eastAsia"/>
        </w:rPr>
        <w:t>（二）公务用车购置及运行费</w:t>
      </w:r>
      <w:r>
        <w:rPr>
          <w:rFonts w:ascii="仿宋_GB2312" w:hAnsi="宋体" w:hint="eastAsia"/>
        </w:rPr>
        <w:t>2025</w:t>
      </w:r>
      <w:r>
        <w:rPr>
          <w:rFonts w:ascii="仿宋_GB2312" w:hAnsi="宋体" w:hint="eastAsia"/>
        </w:rPr>
        <w:t>年预算安排</w:t>
      </w:r>
      <w:bookmarkStart w:id="26" w:name="po_GWYCGZJYXZE"/>
      <w:r>
        <w:rPr>
          <w:rFonts w:ascii="仿宋_GB2312" w:hAnsi="宋体" w:hint="eastAsia"/>
        </w:rPr>
        <w:t>0</w:t>
      </w:r>
      <w:bookmarkEnd w:id="26"/>
      <w:r>
        <w:rPr>
          <w:rFonts w:ascii="仿宋_GB2312" w:hAnsi="宋体" w:hint="eastAsia"/>
        </w:rPr>
        <w:t>万元，</w:t>
      </w:r>
      <w:bookmarkStart w:id="27" w:name="po_GWYCGZJYXZJQK"/>
      <w:r>
        <w:rPr>
          <w:rFonts w:ascii="仿宋_GB2312" w:hAnsi="宋体" w:hint="eastAsia"/>
        </w:rPr>
        <w:t>与上年持平</w:t>
      </w:r>
      <w:bookmarkEnd w:id="27"/>
      <w:r>
        <w:rPr>
          <w:rFonts w:ascii="仿宋_GB2312" w:hAnsi="宋体" w:hint="eastAsia"/>
        </w:rPr>
        <w:t>，其中：</w:t>
      </w:r>
    </w:p>
    <w:p w:rsidR="00B73433" w:rsidRDefault="00B73433" w:rsidP="00B73433">
      <w:pPr>
        <w:spacing w:line="560" w:lineRule="exact"/>
        <w:ind w:firstLine="645"/>
        <w:rPr>
          <w:rFonts w:ascii="仿宋_GB2312" w:hAnsi="Arial" w:cs="Arial"/>
          <w:kern w:val="0"/>
        </w:rPr>
      </w:pPr>
      <w:r>
        <w:rPr>
          <w:rFonts w:ascii="仿宋_GB2312" w:hAnsi="宋体" w:hint="eastAsia"/>
        </w:rPr>
        <w:t>公务用车购置费</w:t>
      </w:r>
      <w:r>
        <w:rPr>
          <w:rFonts w:ascii="仿宋_GB2312" w:hAnsi="宋体" w:hint="eastAsia"/>
        </w:rPr>
        <w:t>2025</w:t>
      </w:r>
      <w:r>
        <w:rPr>
          <w:rFonts w:ascii="仿宋_GB2312" w:hAnsi="宋体" w:hint="eastAsia"/>
        </w:rPr>
        <w:t>年预算安排</w:t>
      </w:r>
      <w:bookmarkStart w:id="28" w:name="po_GWYCGZZE"/>
      <w:r>
        <w:rPr>
          <w:rFonts w:ascii="仿宋_GB2312" w:hAnsi="宋体" w:hint="eastAsia"/>
        </w:rPr>
        <w:t>0</w:t>
      </w:r>
      <w:bookmarkEnd w:id="28"/>
      <w:r>
        <w:rPr>
          <w:rFonts w:ascii="仿宋_GB2312" w:hAnsi="宋体" w:hint="eastAsia"/>
        </w:rPr>
        <w:t>万元，</w:t>
      </w:r>
      <w:bookmarkStart w:id="29" w:name="po_GWYCGZZJQKSM"/>
      <w:r>
        <w:rPr>
          <w:rFonts w:ascii="仿宋_GB2312" w:hAnsi="宋体" w:hint="eastAsia"/>
        </w:rPr>
        <w:t>与上年持平</w:t>
      </w:r>
      <w:bookmarkEnd w:id="29"/>
      <w:r>
        <w:rPr>
          <w:rFonts w:ascii="仿宋_GB2312" w:hAnsi="Arial" w:cs="Arial" w:hint="eastAsia"/>
          <w:kern w:val="0"/>
        </w:rPr>
        <w:t>；</w:t>
      </w:r>
    </w:p>
    <w:p w:rsidR="00B73433" w:rsidRDefault="00B73433" w:rsidP="00B73433">
      <w:pPr>
        <w:spacing w:line="560" w:lineRule="exact"/>
        <w:ind w:firstLine="645"/>
        <w:rPr>
          <w:rFonts w:ascii="黑体" w:eastAsia="黑体" w:hAnsi="Times New Roman" w:cs="Times New Roman"/>
        </w:rPr>
      </w:pPr>
      <w:r>
        <w:rPr>
          <w:rFonts w:ascii="仿宋_GB2312" w:hAnsi="宋体" w:hint="eastAsia"/>
        </w:rPr>
        <w:t>公务用车运行维护费</w:t>
      </w:r>
      <w:r>
        <w:rPr>
          <w:rFonts w:ascii="仿宋_GB2312" w:hAnsi="宋体" w:hint="eastAsia"/>
        </w:rPr>
        <w:t>2025</w:t>
      </w:r>
      <w:r>
        <w:rPr>
          <w:rFonts w:ascii="仿宋_GB2312" w:hAnsi="宋体" w:hint="eastAsia"/>
        </w:rPr>
        <w:t>年预算安排</w:t>
      </w:r>
      <w:bookmarkStart w:id="30" w:name="po_GWYCWHZE"/>
      <w:r>
        <w:rPr>
          <w:rFonts w:ascii="仿宋_GB2312" w:hAnsi="宋体" w:hint="eastAsia"/>
        </w:rPr>
        <w:t>0</w:t>
      </w:r>
      <w:bookmarkEnd w:id="30"/>
      <w:r>
        <w:rPr>
          <w:rFonts w:ascii="仿宋_GB2312" w:hAnsi="宋体" w:hint="eastAsia"/>
        </w:rPr>
        <w:t>万元，</w:t>
      </w:r>
      <w:bookmarkStart w:id="31" w:name="po_GWYCWHZJQKSM"/>
      <w:r>
        <w:rPr>
          <w:rFonts w:ascii="仿宋_GB2312" w:hAnsi="宋体" w:hint="eastAsia"/>
        </w:rPr>
        <w:t>与上年持平</w:t>
      </w:r>
      <w:bookmarkEnd w:id="31"/>
      <w:r>
        <w:rPr>
          <w:rFonts w:ascii="仿宋_GB2312" w:hAnsi="Arial" w:cs="Arial" w:hint="eastAsia"/>
          <w:kern w:val="0"/>
        </w:rPr>
        <w:t>。</w:t>
      </w:r>
    </w:p>
    <w:p w:rsidR="00B73433" w:rsidRDefault="00B73433" w:rsidP="00B73433">
      <w:pPr>
        <w:spacing w:line="560" w:lineRule="exact"/>
        <w:ind w:firstLine="645"/>
        <w:rPr>
          <w:rFonts w:ascii="仿宋_GB2312" w:eastAsia="仿宋_GB2312" w:hAnsi="Arial" w:cs="Arial"/>
          <w:kern w:val="0"/>
        </w:rPr>
      </w:pPr>
      <w:r>
        <w:rPr>
          <w:rFonts w:ascii="仿宋_GB2312" w:hint="eastAsia"/>
        </w:rPr>
        <w:t>（三）公务接待费</w:t>
      </w:r>
      <w:r>
        <w:rPr>
          <w:rFonts w:ascii="仿宋_GB2312" w:hAnsi="宋体" w:hint="eastAsia"/>
        </w:rPr>
        <w:t>2025</w:t>
      </w:r>
      <w:r>
        <w:rPr>
          <w:rFonts w:ascii="仿宋_GB2312" w:hAnsi="宋体" w:hint="eastAsia"/>
        </w:rPr>
        <w:t>年预算安排</w:t>
      </w:r>
      <w:bookmarkStart w:id="32" w:name="po_GWJDZE"/>
      <w:r>
        <w:rPr>
          <w:rFonts w:ascii="仿宋_GB2312" w:hAnsi="宋体" w:hint="eastAsia"/>
        </w:rPr>
        <w:t>0</w:t>
      </w:r>
      <w:bookmarkEnd w:id="32"/>
      <w:r>
        <w:rPr>
          <w:rFonts w:ascii="仿宋_GB2312" w:hAnsi="宋体" w:hint="eastAsia"/>
        </w:rPr>
        <w:t>万元，</w:t>
      </w:r>
      <w:bookmarkStart w:id="33" w:name="po_GWJDZJQKSM"/>
      <w:r>
        <w:rPr>
          <w:rFonts w:ascii="仿宋_GB2312" w:hAnsi="宋体" w:hint="eastAsia"/>
        </w:rPr>
        <w:t>与上年持平</w:t>
      </w:r>
      <w:bookmarkEnd w:id="33"/>
      <w:r>
        <w:rPr>
          <w:rFonts w:ascii="仿宋_GB2312" w:hAnsi="Arial" w:cs="Arial" w:hint="eastAsia"/>
          <w:kern w:val="0"/>
        </w:rPr>
        <w:t>。</w:t>
      </w:r>
    </w:p>
    <w:p w:rsidR="00B73433" w:rsidRDefault="00B73433" w:rsidP="00B73433">
      <w:pPr>
        <w:spacing w:line="560" w:lineRule="exact"/>
        <w:ind w:firstLine="645"/>
        <w:rPr>
          <w:rFonts w:ascii="楷体_GB2312" w:eastAsia="楷体_GB2312" w:hAnsi="Times New Roman" w:cs="Times New Roman"/>
        </w:rPr>
      </w:pPr>
      <w:r>
        <w:rPr>
          <w:rFonts w:ascii="黑体" w:eastAsia="黑体" w:hAnsi="黑体" w:hint="eastAsia"/>
        </w:rPr>
        <w:t>七、</w:t>
      </w:r>
      <w:bookmarkStart w:id="34" w:name="po_DWXZ_1"/>
      <w:r>
        <w:rPr>
          <w:rFonts w:ascii="黑体" w:eastAsia="黑体" w:hAnsi="黑体" w:hint="eastAsia"/>
        </w:rPr>
        <w:t>事业单位</w:t>
      </w:r>
      <w:bookmarkEnd w:id="34"/>
      <w:r>
        <w:rPr>
          <w:rFonts w:ascii="黑体" w:eastAsia="黑体" w:hAnsi="黑体" w:hint="eastAsia"/>
        </w:rPr>
        <w:t>运行经费安排情况说明</w:t>
      </w:r>
    </w:p>
    <w:p w:rsidR="00B73433" w:rsidRDefault="00B73433" w:rsidP="00B73433">
      <w:pPr>
        <w:spacing w:line="560" w:lineRule="exact"/>
        <w:ind w:firstLine="645"/>
        <w:rPr>
          <w:rFonts w:ascii="仿宋_GB2312" w:eastAsia="仿宋_GB2312" w:hAnsi="宋体"/>
          <w:b/>
          <w:bCs/>
          <w:u w:val="single"/>
        </w:rPr>
      </w:pPr>
      <w:bookmarkStart w:id="35" w:name="po_DWYXJFYSZJQKSM"/>
      <w:r>
        <w:rPr>
          <w:rFonts w:ascii="仿宋_GB2312" w:hint="eastAsia"/>
        </w:rPr>
        <w:t>我单位</w:t>
      </w:r>
      <w:r>
        <w:rPr>
          <w:rFonts w:ascii="仿宋_GB2312" w:hint="eastAsia"/>
        </w:rPr>
        <w:t>2025</w:t>
      </w:r>
      <w:r>
        <w:rPr>
          <w:rFonts w:ascii="仿宋_GB2312" w:hint="eastAsia"/>
        </w:rPr>
        <w:t>年无事业单位运行经费安排</w:t>
      </w:r>
      <w:bookmarkEnd w:id="35"/>
      <w:r>
        <w:rPr>
          <w:rFonts w:ascii="仿宋_GB2312" w:hint="eastAsia"/>
        </w:rPr>
        <w:t>。</w:t>
      </w:r>
    </w:p>
    <w:p w:rsidR="00B73433" w:rsidRDefault="00B73433" w:rsidP="00B73433">
      <w:pPr>
        <w:spacing w:line="560" w:lineRule="exact"/>
        <w:ind w:firstLine="645"/>
        <w:rPr>
          <w:rFonts w:ascii="楷体_GB2312" w:eastAsia="楷体_GB2312" w:hAnsi="Times New Roman"/>
          <w:kern w:val="0"/>
        </w:rPr>
      </w:pPr>
      <w:r>
        <w:rPr>
          <w:rFonts w:ascii="黑体" w:eastAsia="黑体" w:hAnsi="黑体" w:hint="eastAsia"/>
        </w:rPr>
        <w:t>八、</w:t>
      </w:r>
      <w:r>
        <w:rPr>
          <w:rFonts w:ascii="黑体" w:eastAsia="黑体" w:hAnsi="黑体" w:hint="eastAsia"/>
          <w:kern w:val="0"/>
        </w:rPr>
        <w:t>政府采购预算安排情况说明</w:t>
      </w:r>
    </w:p>
    <w:p w:rsidR="00B73433" w:rsidRDefault="00B73433" w:rsidP="00B73433">
      <w:pPr>
        <w:spacing w:line="560" w:lineRule="exact"/>
        <w:ind w:firstLine="645"/>
        <w:rPr>
          <w:rFonts w:ascii="仿宋_GB2312" w:eastAsia="仿宋_GB2312" w:hAnsi="宋体"/>
        </w:rPr>
      </w:pPr>
      <w:r>
        <w:rPr>
          <w:rFonts w:ascii="仿宋_GB2312" w:hAnsi="宋体" w:hint="eastAsia"/>
        </w:rPr>
        <w:t>2025</w:t>
      </w:r>
      <w:r>
        <w:rPr>
          <w:rFonts w:ascii="仿宋_GB2312" w:hAnsi="宋体" w:hint="eastAsia"/>
        </w:rPr>
        <w:t>年政府采购预算总金额</w:t>
      </w:r>
      <w:bookmarkStart w:id="36" w:name="po_ZFCGYSZE"/>
      <w:r>
        <w:rPr>
          <w:rFonts w:ascii="仿宋_GB2312" w:hAnsi="宋体" w:hint="eastAsia"/>
        </w:rPr>
        <w:t>0</w:t>
      </w:r>
      <w:bookmarkEnd w:id="36"/>
      <w:r>
        <w:rPr>
          <w:rFonts w:ascii="仿宋_GB2312" w:hAnsi="宋体" w:hint="eastAsia"/>
        </w:rPr>
        <w:t>万元，</w:t>
      </w:r>
      <w:bookmarkStart w:id="37" w:name="po_ZFCGYSZJSM"/>
      <w:r>
        <w:rPr>
          <w:rFonts w:ascii="仿宋_GB2312" w:hAnsi="宋体" w:hint="eastAsia"/>
        </w:rPr>
        <w:t>与上年持平</w:t>
      </w:r>
      <w:bookmarkEnd w:id="37"/>
      <w:r>
        <w:rPr>
          <w:rFonts w:ascii="仿宋_GB2312" w:hAnsi="宋体" w:hint="eastAsia"/>
        </w:rPr>
        <w:t>。</w:t>
      </w:r>
    </w:p>
    <w:p w:rsidR="00B73433" w:rsidRDefault="00B73433" w:rsidP="00B73433">
      <w:pPr>
        <w:spacing w:line="560" w:lineRule="exact"/>
        <w:ind w:firstLine="645"/>
        <w:rPr>
          <w:rFonts w:ascii="仿宋_GB2312" w:hAnsi="宋体"/>
        </w:rPr>
      </w:pPr>
      <w:r>
        <w:rPr>
          <w:rFonts w:ascii="仿宋_GB2312" w:hAnsi="宋体" w:hint="eastAsia"/>
        </w:rPr>
        <w:t>集中采购预算</w:t>
      </w:r>
      <w:bookmarkStart w:id="38" w:name="po_JZCGZE"/>
      <w:r>
        <w:rPr>
          <w:rFonts w:ascii="仿宋_GB2312" w:hAnsi="宋体" w:hint="eastAsia"/>
          <w:color w:val="000000"/>
        </w:rPr>
        <w:t>0</w:t>
      </w:r>
      <w:bookmarkEnd w:id="38"/>
      <w:r>
        <w:rPr>
          <w:rFonts w:ascii="仿宋_GB2312" w:hAnsi="宋体" w:hint="eastAsia"/>
        </w:rPr>
        <w:t>万元，占政府采购预算</w:t>
      </w:r>
      <w:bookmarkStart w:id="39" w:name="po_JZCGZB"/>
      <w:r>
        <w:rPr>
          <w:rFonts w:ascii="仿宋_GB2312" w:hAnsi="宋体" w:hint="eastAsia"/>
          <w:color w:val="000000"/>
        </w:rPr>
        <w:t>0</w:t>
      </w:r>
      <w:bookmarkEnd w:id="39"/>
      <w:r>
        <w:rPr>
          <w:rFonts w:ascii="仿宋_GB2312" w:hAnsi="宋体" w:hint="eastAsia"/>
        </w:rPr>
        <w:t>%</w:t>
      </w:r>
      <w:bookmarkStart w:id="40" w:name="po_JZCGZJQK"/>
      <w:r>
        <w:rPr>
          <w:rFonts w:ascii="仿宋_GB2312" w:hAnsi="宋体" w:hint="eastAsia"/>
        </w:rPr>
        <w:t>，与上年持平</w:t>
      </w:r>
      <w:bookmarkEnd w:id="40"/>
      <w:r>
        <w:rPr>
          <w:rFonts w:ascii="仿宋_GB2312" w:hAnsi="宋体" w:hint="eastAsia"/>
        </w:rPr>
        <w:t>，其中：货物类</w:t>
      </w:r>
      <w:bookmarkStart w:id="41" w:name="po_JZCG_HWL"/>
      <w:r>
        <w:rPr>
          <w:rFonts w:ascii="仿宋_GB2312" w:hAnsi="宋体" w:hint="eastAsia"/>
        </w:rPr>
        <w:t>0</w:t>
      </w:r>
      <w:bookmarkEnd w:id="41"/>
      <w:r>
        <w:rPr>
          <w:rFonts w:ascii="仿宋_GB2312" w:hAnsi="宋体" w:hint="eastAsia"/>
        </w:rPr>
        <w:t>万元、工程类</w:t>
      </w:r>
      <w:bookmarkStart w:id="42" w:name="po_JZCG_GCL"/>
      <w:r>
        <w:rPr>
          <w:rFonts w:ascii="仿宋_GB2312" w:hAnsi="宋体" w:hint="eastAsia"/>
        </w:rPr>
        <w:t>0</w:t>
      </w:r>
      <w:bookmarkEnd w:id="42"/>
      <w:r>
        <w:rPr>
          <w:rFonts w:ascii="仿宋_GB2312" w:hAnsi="宋体" w:hint="eastAsia"/>
        </w:rPr>
        <w:t>万元、服务类</w:t>
      </w:r>
      <w:bookmarkStart w:id="43" w:name="po_JZCG_FWL"/>
      <w:r>
        <w:rPr>
          <w:rFonts w:ascii="仿宋_GB2312" w:hAnsi="宋体" w:hint="eastAsia"/>
        </w:rPr>
        <w:t>0</w:t>
      </w:r>
      <w:bookmarkEnd w:id="43"/>
      <w:r>
        <w:rPr>
          <w:rFonts w:ascii="仿宋_GB2312" w:hAnsi="宋体" w:hint="eastAsia"/>
        </w:rPr>
        <w:t>万元。</w:t>
      </w:r>
    </w:p>
    <w:p w:rsidR="00B73433" w:rsidRDefault="00B73433" w:rsidP="00B73433">
      <w:pPr>
        <w:spacing w:line="560" w:lineRule="exact"/>
        <w:ind w:firstLine="645"/>
        <w:rPr>
          <w:rFonts w:ascii="仿宋_GB2312" w:hAnsi="宋体"/>
        </w:rPr>
      </w:pPr>
      <w:r>
        <w:rPr>
          <w:rFonts w:ascii="仿宋_GB2312" w:hAnsi="宋体" w:hint="eastAsia"/>
        </w:rPr>
        <w:t>分散采购预算</w:t>
      </w:r>
      <w:bookmarkStart w:id="44" w:name="po_FSCGZE"/>
      <w:r>
        <w:rPr>
          <w:rFonts w:ascii="仿宋_GB2312" w:hAnsi="宋体" w:hint="eastAsia"/>
        </w:rPr>
        <w:t>0</w:t>
      </w:r>
      <w:bookmarkEnd w:id="44"/>
      <w:r>
        <w:rPr>
          <w:rFonts w:ascii="仿宋_GB2312" w:hAnsi="宋体" w:hint="eastAsia"/>
        </w:rPr>
        <w:t>万元，占政府采购预算</w:t>
      </w:r>
      <w:bookmarkStart w:id="45" w:name="po_FSCGZB"/>
      <w:r>
        <w:rPr>
          <w:rFonts w:ascii="仿宋_GB2312" w:hAnsi="宋体" w:hint="eastAsia"/>
        </w:rPr>
        <w:t>0</w:t>
      </w:r>
      <w:bookmarkEnd w:id="45"/>
      <w:r>
        <w:rPr>
          <w:rFonts w:ascii="仿宋_GB2312" w:hAnsi="宋体" w:hint="eastAsia"/>
        </w:rPr>
        <w:t>%</w:t>
      </w:r>
      <w:bookmarkStart w:id="46" w:name="po_FSCGZJQK"/>
      <w:r>
        <w:rPr>
          <w:rFonts w:ascii="仿宋_GB2312" w:hAnsi="宋体" w:hint="eastAsia"/>
        </w:rPr>
        <w:t>，与上年持平</w:t>
      </w:r>
      <w:bookmarkEnd w:id="46"/>
      <w:r>
        <w:rPr>
          <w:rFonts w:ascii="仿宋_GB2312" w:hAnsi="宋体" w:hint="eastAsia"/>
        </w:rPr>
        <w:t>，其中：货物类</w:t>
      </w:r>
      <w:bookmarkStart w:id="47" w:name="po_FSCG_HWL"/>
      <w:r>
        <w:rPr>
          <w:rFonts w:ascii="仿宋_GB2312" w:hAnsi="宋体" w:hint="eastAsia"/>
        </w:rPr>
        <w:t>0</w:t>
      </w:r>
      <w:bookmarkEnd w:id="47"/>
      <w:r>
        <w:rPr>
          <w:rFonts w:ascii="仿宋_GB2312" w:hAnsi="宋体" w:hint="eastAsia"/>
        </w:rPr>
        <w:t>万元、工程类</w:t>
      </w:r>
      <w:bookmarkStart w:id="48" w:name="po_FSCG_GCL"/>
      <w:r>
        <w:rPr>
          <w:rFonts w:ascii="仿宋_GB2312" w:hAnsi="宋体" w:hint="eastAsia"/>
          <w:color w:val="000000"/>
        </w:rPr>
        <w:t>0</w:t>
      </w:r>
      <w:bookmarkEnd w:id="48"/>
      <w:r>
        <w:rPr>
          <w:rFonts w:ascii="仿宋_GB2312" w:hAnsi="宋体" w:hint="eastAsia"/>
        </w:rPr>
        <w:t>万元、服务类</w:t>
      </w:r>
      <w:bookmarkStart w:id="49" w:name="po_FSCG_FWL"/>
      <w:r>
        <w:rPr>
          <w:rFonts w:ascii="仿宋_GB2312" w:hAnsi="宋体" w:hint="eastAsia"/>
        </w:rPr>
        <w:t>0</w:t>
      </w:r>
      <w:bookmarkEnd w:id="49"/>
      <w:r>
        <w:rPr>
          <w:rFonts w:ascii="仿宋_GB2312" w:hAnsi="宋体" w:hint="eastAsia"/>
        </w:rPr>
        <w:t>万元。</w:t>
      </w:r>
    </w:p>
    <w:p w:rsidR="00B73433" w:rsidRDefault="00B73433" w:rsidP="00B73433">
      <w:pPr>
        <w:spacing w:line="560" w:lineRule="exact"/>
        <w:ind w:firstLine="645"/>
        <w:rPr>
          <w:rFonts w:ascii="楷体_GB2312" w:eastAsia="楷体_GB2312" w:hAnsi="Times New Roman"/>
          <w:kern w:val="0"/>
        </w:rPr>
      </w:pPr>
      <w:r>
        <w:rPr>
          <w:rFonts w:ascii="黑体" w:eastAsia="黑体" w:hAnsi="黑体" w:hint="eastAsia"/>
          <w:kern w:val="0"/>
        </w:rPr>
        <w:lastRenderedPageBreak/>
        <w:t>九、国有资产占用情况说明</w:t>
      </w:r>
    </w:p>
    <w:p w:rsidR="00B73433" w:rsidRDefault="00B73433" w:rsidP="00B73433">
      <w:pPr>
        <w:spacing w:line="560" w:lineRule="exact"/>
        <w:ind w:firstLine="645"/>
        <w:rPr>
          <w:rFonts w:ascii="仿宋_GB2312" w:eastAsia="仿宋_GB2312" w:hAnsi="宋体"/>
        </w:rPr>
      </w:pPr>
      <w:bookmarkStart w:id="50" w:name="po_GYZCZYQKSM"/>
      <w:r>
        <w:rPr>
          <w:rFonts w:ascii="仿宋_GB2312" w:hAnsi="宋体" w:hint="eastAsia"/>
        </w:rPr>
        <w:t>我单位</w:t>
      </w:r>
      <w:r>
        <w:rPr>
          <w:rFonts w:ascii="仿宋_GB2312" w:hAnsi="宋体" w:hint="eastAsia"/>
        </w:rPr>
        <w:t>2025</w:t>
      </w:r>
      <w:r>
        <w:rPr>
          <w:rFonts w:ascii="仿宋_GB2312" w:hAnsi="宋体" w:hint="eastAsia"/>
        </w:rPr>
        <w:t>年无国有资产占用相关情况。</w:t>
      </w:r>
      <w:bookmarkEnd w:id="50"/>
    </w:p>
    <w:p w:rsidR="00B73433" w:rsidRDefault="00B73433" w:rsidP="00B73433">
      <w:pPr>
        <w:spacing w:line="560" w:lineRule="exact"/>
        <w:ind w:firstLine="645"/>
        <w:rPr>
          <w:rFonts w:ascii="楷体_GB2312" w:eastAsia="楷体_GB2312" w:hAnsi="Times New Roman"/>
        </w:rPr>
      </w:pPr>
      <w:r>
        <w:rPr>
          <w:rFonts w:ascii="黑体" w:eastAsia="黑体" w:hAnsi="黑体" w:hint="eastAsia"/>
        </w:rPr>
        <w:t>十、预算绩效目标情况说明</w:t>
      </w:r>
    </w:p>
    <w:p w:rsidR="00B73433" w:rsidRDefault="00B73433" w:rsidP="00B73433">
      <w:pPr>
        <w:spacing w:line="560" w:lineRule="exact"/>
        <w:ind w:firstLine="645"/>
        <w:rPr>
          <w:rFonts w:ascii="仿宋_GB2312" w:eastAsia="仿宋_GB2312"/>
        </w:rPr>
      </w:pPr>
      <w:r>
        <w:rPr>
          <w:rFonts w:ascii="仿宋_GB2312" w:hint="eastAsia"/>
        </w:rPr>
        <w:t>（一）我部门</w:t>
      </w:r>
      <w:r>
        <w:rPr>
          <w:rFonts w:ascii="仿宋_GB2312" w:hint="eastAsia"/>
        </w:rPr>
        <w:t>2025</w:t>
      </w:r>
      <w:r>
        <w:rPr>
          <w:rFonts w:ascii="仿宋_GB2312" w:hint="eastAsia"/>
        </w:rPr>
        <w:t>年所有项目支出全面实施绩效目标管理，涉及市本级项目</w:t>
      </w:r>
      <w:bookmarkStart w:id="51" w:name="po_BJXMGS"/>
      <w:r>
        <w:rPr>
          <w:rFonts w:ascii="仿宋_GB2312" w:hint="eastAsia"/>
        </w:rPr>
        <w:t>0</w:t>
      </w:r>
      <w:bookmarkEnd w:id="51"/>
      <w:r>
        <w:rPr>
          <w:rFonts w:ascii="仿宋_GB2312" w:hint="eastAsia"/>
        </w:rPr>
        <w:t>个，预算资金</w:t>
      </w:r>
      <w:bookmarkStart w:id="52" w:name="po_BJXMZE"/>
      <w:r>
        <w:rPr>
          <w:rFonts w:ascii="仿宋_GB2312" w:hint="eastAsia"/>
        </w:rPr>
        <w:t>0.00</w:t>
      </w:r>
      <w:bookmarkEnd w:id="52"/>
      <w:r>
        <w:rPr>
          <w:rFonts w:ascii="仿宋_GB2312" w:hint="eastAsia"/>
        </w:rPr>
        <w:t>万元。</w:t>
      </w:r>
    </w:p>
    <w:p w:rsidR="00B73433" w:rsidRDefault="00B73433" w:rsidP="00B73433">
      <w:pPr>
        <w:spacing w:line="560" w:lineRule="exact"/>
        <w:ind w:firstLine="645"/>
        <w:rPr>
          <w:rFonts w:ascii="仿宋_GB2312"/>
        </w:rPr>
      </w:pPr>
      <w:r>
        <w:rPr>
          <w:rFonts w:ascii="仿宋_GB2312" w:hint="eastAsia"/>
        </w:rPr>
        <w:t>绩效目标情况详见报表。</w:t>
      </w:r>
    </w:p>
    <w:p w:rsidR="00B73433" w:rsidRDefault="00B73433" w:rsidP="00B73433">
      <w:pPr>
        <w:spacing w:line="560" w:lineRule="exact"/>
        <w:ind w:firstLineChars="200" w:firstLine="420"/>
        <w:rPr>
          <w:rFonts w:ascii="仿宋_GB2312"/>
        </w:rPr>
      </w:pPr>
      <w:r>
        <w:rPr>
          <w:rFonts w:ascii="仿宋_GB2312" w:hint="eastAsia"/>
        </w:rPr>
        <w:t>（二）重点项目预算绩效目标说明。</w:t>
      </w:r>
    </w:p>
    <w:tbl>
      <w:tblPr>
        <w:tblW w:w="5000" w:type="pct"/>
        <w:tblInd w:w="9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3124"/>
        <w:gridCol w:w="2089"/>
        <w:gridCol w:w="3123"/>
      </w:tblGrid>
      <w:tr w:rsidR="00B73433" w:rsidTr="00B73433">
        <w:tc>
          <w:tcPr>
            <w:tcW w:w="1873" w:type="pct"/>
            <w:tcBorders>
              <w:top w:val="single" w:sz="8" w:space="0" w:color="000000"/>
              <w:left w:val="single" w:sz="8" w:space="0" w:color="000000"/>
              <w:bottom w:val="single" w:sz="8" w:space="0" w:color="000000"/>
              <w:right w:val="single" w:sz="8" w:space="0" w:color="000000"/>
            </w:tcBorders>
            <w:vAlign w:val="center"/>
            <w:hideMark/>
          </w:tcPr>
          <w:p w:rsidR="00B73433" w:rsidRDefault="00B73433">
            <w:pPr>
              <w:pStyle w:val="a5"/>
              <w:jc w:val="center"/>
              <w:rPr>
                <w:rFonts w:ascii="仿宋_GB2312" w:eastAsia="仿宋_GB2312" w:cs="Times New Roman"/>
                <w:sz w:val="32"/>
                <w:szCs w:val="32"/>
              </w:rPr>
            </w:pPr>
            <w:r>
              <w:rPr>
                <w:rFonts w:ascii="仿宋_GB2312" w:eastAsia="仿宋_GB2312" w:cs="Times New Roman" w:hint="eastAsia"/>
                <w:sz w:val="32"/>
                <w:szCs w:val="32"/>
              </w:rPr>
              <w:t>项目名称</w:t>
            </w:r>
          </w:p>
        </w:tc>
        <w:tc>
          <w:tcPr>
            <w:tcW w:w="1253" w:type="pct"/>
            <w:tcBorders>
              <w:top w:val="single" w:sz="8" w:space="0" w:color="000000"/>
              <w:left w:val="nil"/>
              <w:bottom w:val="single" w:sz="8" w:space="0" w:color="000000"/>
              <w:right w:val="single" w:sz="8" w:space="0" w:color="000000"/>
            </w:tcBorders>
            <w:vAlign w:val="center"/>
            <w:hideMark/>
          </w:tcPr>
          <w:p w:rsidR="00B73433" w:rsidRDefault="00B73433">
            <w:pPr>
              <w:pStyle w:val="a5"/>
              <w:jc w:val="center"/>
              <w:rPr>
                <w:rFonts w:ascii="仿宋_GB2312" w:eastAsia="仿宋_GB2312" w:cs="Times New Roman"/>
                <w:sz w:val="32"/>
                <w:szCs w:val="32"/>
              </w:rPr>
            </w:pPr>
            <w:r>
              <w:rPr>
                <w:rFonts w:ascii="仿宋_GB2312" w:eastAsia="仿宋_GB2312" w:cs="Times New Roman" w:hint="eastAsia"/>
                <w:sz w:val="32"/>
                <w:szCs w:val="32"/>
              </w:rPr>
              <w:t>预算数（单位：万元）</w:t>
            </w:r>
          </w:p>
        </w:tc>
        <w:tc>
          <w:tcPr>
            <w:tcW w:w="1873" w:type="pct"/>
            <w:tcBorders>
              <w:top w:val="single" w:sz="8" w:space="0" w:color="000000"/>
              <w:left w:val="nil"/>
              <w:bottom w:val="single" w:sz="8" w:space="0" w:color="000000"/>
              <w:right w:val="single" w:sz="8" w:space="0" w:color="000000"/>
            </w:tcBorders>
            <w:vAlign w:val="center"/>
            <w:hideMark/>
          </w:tcPr>
          <w:p w:rsidR="00B73433" w:rsidRDefault="00B73433">
            <w:pPr>
              <w:pStyle w:val="a5"/>
              <w:jc w:val="center"/>
              <w:rPr>
                <w:rFonts w:ascii="仿宋_GB2312" w:eastAsia="仿宋_GB2312" w:cs="Times New Roman"/>
                <w:sz w:val="32"/>
                <w:szCs w:val="32"/>
              </w:rPr>
            </w:pPr>
            <w:r>
              <w:rPr>
                <w:rFonts w:ascii="仿宋_GB2312" w:eastAsia="仿宋_GB2312" w:cs="Times New Roman" w:hint="eastAsia"/>
                <w:sz w:val="32"/>
                <w:szCs w:val="32"/>
              </w:rPr>
              <w:t>绩效目标</w:t>
            </w:r>
          </w:p>
        </w:tc>
      </w:tr>
      <w:tr w:rsidR="00B73433" w:rsidTr="00B73433">
        <w:tc>
          <w:tcPr>
            <w:tcW w:w="1873" w:type="pct"/>
            <w:tcBorders>
              <w:top w:val="single" w:sz="8" w:space="0" w:color="000000"/>
              <w:left w:val="single" w:sz="8" w:space="0" w:color="000000"/>
              <w:bottom w:val="single" w:sz="8" w:space="0" w:color="000000"/>
              <w:right w:val="single" w:sz="8" w:space="0" w:color="000000"/>
            </w:tcBorders>
            <w:vAlign w:val="center"/>
          </w:tcPr>
          <w:p w:rsidR="00B73433" w:rsidRDefault="00B73433">
            <w:pPr>
              <w:rPr>
                <w:rFonts w:ascii="宋体" w:eastAsia="仿宋_GB2312"/>
                <w:sz w:val="24"/>
              </w:rPr>
            </w:pPr>
          </w:p>
        </w:tc>
        <w:tc>
          <w:tcPr>
            <w:tcW w:w="1253" w:type="pct"/>
            <w:tcBorders>
              <w:top w:val="single" w:sz="8" w:space="0" w:color="000000"/>
              <w:left w:val="nil"/>
              <w:bottom w:val="single" w:sz="8" w:space="0" w:color="000000"/>
              <w:right w:val="single" w:sz="8" w:space="0" w:color="000000"/>
            </w:tcBorders>
            <w:vAlign w:val="center"/>
          </w:tcPr>
          <w:p w:rsidR="00B73433" w:rsidRDefault="00B73433">
            <w:pPr>
              <w:rPr>
                <w:rFonts w:ascii="宋体" w:eastAsia="仿宋_GB2312"/>
                <w:sz w:val="24"/>
              </w:rPr>
            </w:pPr>
          </w:p>
        </w:tc>
        <w:tc>
          <w:tcPr>
            <w:tcW w:w="1873" w:type="pct"/>
            <w:tcBorders>
              <w:top w:val="single" w:sz="8" w:space="0" w:color="000000"/>
              <w:left w:val="nil"/>
              <w:bottom w:val="single" w:sz="8" w:space="0" w:color="000000"/>
              <w:right w:val="single" w:sz="8" w:space="0" w:color="000000"/>
            </w:tcBorders>
            <w:vAlign w:val="center"/>
            <w:hideMark/>
          </w:tcPr>
          <w:p w:rsidR="00B73433" w:rsidRDefault="00B73433">
            <w:pPr>
              <w:pStyle w:val="a5"/>
              <w:jc w:val="center"/>
              <w:rPr>
                <w:rFonts w:ascii="仿宋_GB2312" w:eastAsia="仿宋_GB2312" w:cs="Times New Roman"/>
                <w:sz w:val="32"/>
                <w:szCs w:val="32"/>
              </w:rPr>
            </w:pPr>
            <w:r>
              <w:rPr>
                <w:rFonts w:ascii="仿宋_GB2312" w:eastAsia="仿宋_GB2312" w:cs="Times New Roman" w:hint="eastAsia"/>
                <w:sz w:val="32"/>
                <w:szCs w:val="32"/>
              </w:rPr>
              <w:t>无重点项目绩效</w:t>
            </w:r>
          </w:p>
        </w:tc>
      </w:tr>
    </w:tbl>
    <w:p w:rsidR="00B73433" w:rsidRDefault="00B73433" w:rsidP="00B73433">
      <w:pPr>
        <w:spacing w:line="560" w:lineRule="exact"/>
        <w:ind w:firstLine="645"/>
        <w:rPr>
          <w:rFonts w:ascii="黑体" w:eastAsia="仿宋_GB2312" w:hAnsi="Times New Roman" w:cs="Times New Roman"/>
          <w:sz w:val="32"/>
          <w:szCs w:val="32"/>
        </w:rPr>
      </w:pPr>
      <w:r>
        <w:rPr>
          <w:rFonts w:ascii="黑体" w:hint="eastAsia"/>
        </w:rPr>
        <w:t xml:space="preserve"> </w:t>
      </w:r>
    </w:p>
    <w:p w:rsidR="00B73433" w:rsidRDefault="00B73433" w:rsidP="00B73433">
      <w:pPr>
        <w:spacing w:line="560" w:lineRule="exact"/>
        <w:ind w:firstLine="645"/>
        <w:rPr>
          <w:rFonts w:ascii="黑体" w:eastAsia="黑体"/>
        </w:rPr>
      </w:pPr>
      <w:r>
        <w:rPr>
          <w:rFonts w:ascii="黑体" w:eastAsia="黑体" w:hAnsi="黑体" w:hint="eastAsia"/>
        </w:rPr>
        <w:t>第三部分：名词解释</w:t>
      </w:r>
    </w:p>
    <w:p w:rsidR="00B73433" w:rsidRDefault="00B73433" w:rsidP="00B73433">
      <w:pPr>
        <w:snapToGrid w:val="0"/>
        <w:spacing w:line="560" w:lineRule="exact"/>
        <w:ind w:firstLine="645"/>
        <w:rPr>
          <w:rFonts w:ascii="仿宋_GB2312" w:eastAsia="仿宋_GB2312" w:hAnsi="Arial" w:cs="Arial"/>
          <w:kern w:val="0"/>
        </w:rPr>
      </w:pPr>
      <w:r>
        <w:rPr>
          <w:rFonts w:ascii="仿宋_GB2312" w:hAnsi="Arial" w:cs="Arial" w:hint="eastAsia"/>
          <w:kern w:val="0"/>
        </w:rPr>
        <w:t>一、</w:t>
      </w:r>
      <w:r>
        <w:rPr>
          <w:rFonts w:ascii="仿宋_GB2312" w:hint="eastAsia"/>
        </w:rPr>
        <w:t>财政</w:t>
      </w:r>
      <w:r>
        <w:rPr>
          <w:rFonts w:ascii="仿宋_GB2312" w:hAnsi="Arial" w:cs="Arial" w:hint="eastAsia"/>
          <w:kern w:val="0"/>
        </w:rPr>
        <w:t>拨款收入：指桂林市财政部门当年拨付的资金。</w:t>
      </w:r>
      <w:r>
        <w:rPr>
          <w:rFonts w:ascii="仿宋_GB2312" w:hAnsi="Arial" w:cs="Arial" w:hint="eastAsia"/>
          <w:kern w:val="0"/>
        </w:rPr>
        <w:t xml:space="preserve"> </w:t>
      </w:r>
    </w:p>
    <w:p w:rsidR="00B73433" w:rsidRDefault="00B73433" w:rsidP="00B73433">
      <w:pPr>
        <w:snapToGrid w:val="0"/>
        <w:spacing w:line="600" w:lineRule="exact"/>
        <w:ind w:firstLine="645"/>
        <w:rPr>
          <w:rFonts w:ascii="仿宋_GB2312" w:hAnsi="Arial" w:cs="Arial"/>
          <w:kern w:val="0"/>
        </w:rPr>
      </w:pPr>
      <w:r>
        <w:rPr>
          <w:rFonts w:ascii="仿宋_GB2312" w:hAnsi="Arial" w:cs="Arial" w:hint="eastAsia"/>
          <w:kern w:val="0"/>
        </w:rPr>
        <w:t>二、事业收入：指事业单位开展专业业务活动及辅助活动所取得的收入。</w:t>
      </w:r>
    </w:p>
    <w:p w:rsidR="00B73433" w:rsidRDefault="00B73433" w:rsidP="00B73433">
      <w:pPr>
        <w:snapToGrid w:val="0"/>
        <w:spacing w:line="600" w:lineRule="exact"/>
        <w:ind w:firstLine="645"/>
        <w:rPr>
          <w:rFonts w:ascii="仿宋_GB2312" w:hAnsi="Arial" w:cs="Arial"/>
          <w:kern w:val="0"/>
        </w:rPr>
      </w:pPr>
      <w:r>
        <w:rPr>
          <w:rFonts w:ascii="仿宋_GB2312" w:hAnsi="Arial" w:cs="Arial" w:hint="eastAsia"/>
          <w:kern w:val="0"/>
        </w:rPr>
        <w:t>三、经营收入：指事业单位在专业业务活动及其辅助活动之外开展非独立核算经营活动取得的收入。</w:t>
      </w:r>
    </w:p>
    <w:p w:rsidR="00B73433" w:rsidRDefault="00B73433" w:rsidP="00B73433">
      <w:pPr>
        <w:snapToGrid w:val="0"/>
        <w:spacing w:line="600" w:lineRule="exact"/>
        <w:ind w:firstLine="645"/>
        <w:rPr>
          <w:rFonts w:ascii="仿宋_GB2312" w:hAnsi="Arial" w:cs="Arial"/>
          <w:kern w:val="0"/>
        </w:rPr>
      </w:pPr>
      <w:r>
        <w:rPr>
          <w:rFonts w:ascii="仿宋_GB2312" w:hAnsi="Arial" w:cs="Arial" w:hint="eastAsia"/>
          <w:kern w:val="0"/>
        </w:rPr>
        <w:t>四、其他收入：指除上述“财政拨款收入”“事业收入”“经营收入”等以外的收入。</w:t>
      </w:r>
    </w:p>
    <w:p w:rsidR="00B73433" w:rsidRDefault="00B73433" w:rsidP="00B73433">
      <w:pPr>
        <w:snapToGrid w:val="0"/>
        <w:spacing w:line="600" w:lineRule="exact"/>
        <w:ind w:firstLine="645"/>
        <w:rPr>
          <w:rFonts w:ascii="仿宋_GB2312" w:hAnsi="Arial" w:cs="Arial"/>
          <w:kern w:val="0"/>
        </w:rPr>
      </w:pPr>
      <w:r>
        <w:rPr>
          <w:rFonts w:ascii="仿宋_GB2312" w:hAnsi="Arial" w:cs="Arial" w:hint="eastAsia"/>
          <w:kern w:val="0"/>
        </w:rPr>
        <w:t>五、上年结转和结余：指本年度或以前年度预算安排、因客观条件发生变化无法按原计划实施，需要延迟到以后年度按有关规定继续使用的资金。</w:t>
      </w:r>
    </w:p>
    <w:p w:rsidR="00B73433" w:rsidRDefault="00B73433" w:rsidP="00B73433">
      <w:pPr>
        <w:snapToGrid w:val="0"/>
        <w:spacing w:line="600" w:lineRule="exact"/>
        <w:ind w:firstLine="645"/>
        <w:rPr>
          <w:rFonts w:ascii="仿宋_GB2312" w:hAnsi="Arial" w:cs="Arial"/>
          <w:kern w:val="0"/>
        </w:rPr>
      </w:pPr>
      <w:r>
        <w:rPr>
          <w:rFonts w:ascii="仿宋_GB2312" w:hAnsi="Arial" w:cs="Arial" w:hint="eastAsia"/>
          <w:kern w:val="0"/>
        </w:rPr>
        <w:t>六、基本支出：指为保障机构正常运转、完成日常工作任务而发生的人员支出和公用支出。</w:t>
      </w:r>
    </w:p>
    <w:p w:rsidR="00B73433" w:rsidRDefault="00B73433" w:rsidP="00B73433">
      <w:pPr>
        <w:snapToGrid w:val="0"/>
        <w:spacing w:line="600" w:lineRule="exact"/>
        <w:ind w:firstLine="645"/>
        <w:rPr>
          <w:rFonts w:ascii="仿宋_GB2312" w:hAnsi="Arial" w:cs="Arial"/>
          <w:kern w:val="0"/>
        </w:rPr>
      </w:pPr>
      <w:r>
        <w:rPr>
          <w:rFonts w:ascii="仿宋_GB2312" w:hAnsi="Arial" w:cs="Arial" w:hint="eastAsia"/>
          <w:kern w:val="0"/>
        </w:rPr>
        <w:t>七、项目支出：指在基本支出之外为完成特定行政任务和事业发展目标所发生的支</w:t>
      </w:r>
      <w:r>
        <w:rPr>
          <w:rFonts w:ascii="仿宋_GB2312" w:hAnsi="Arial" w:cs="Arial" w:hint="eastAsia"/>
          <w:kern w:val="0"/>
        </w:rPr>
        <w:lastRenderedPageBreak/>
        <w:t>出。</w:t>
      </w:r>
    </w:p>
    <w:p w:rsidR="00B73433" w:rsidRDefault="00B73433" w:rsidP="00B73433">
      <w:pPr>
        <w:snapToGrid w:val="0"/>
        <w:spacing w:line="600" w:lineRule="exact"/>
        <w:ind w:firstLine="645"/>
        <w:rPr>
          <w:rFonts w:ascii="仿宋_GB2312" w:hAnsi="Arial" w:cs="Arial"/>
          <w:kern w:val="0"/>
        </w:rPr>
      </w:pPr>
      <w:r>
        <w:rPr>
          <w:rFonts w:ascii="仿宋_GB2312" w:hAnsi="Arial" w:cs="Arial" w:hint="eastAsia"/>
          <w:kern w:val="0"/>
        </w:rPr>
        <w:t>八、“三公”经费：纳入桂林市财政局预决算管理的“三公”经费，是指桂林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73433" w:rsidRDefault="00B73433" w:rsidP="00B73433">
      <w:pPr>
        <w:spacing w:line="560" w:lineRule="exact"/>
        <w:ind w:firstLine="645"/>
        <w:rPr>
          <w:rFonts w:ascii="黑体" w:eastAsia="黑体" w:hAnsi="Times New Roman" w:cs="Times New Roman"/>
        </w:rPr>
      </w:pPr>
      <w:r>
        <w:rPr>
          <w:rFonts w:ascii="仿宋_GB2312" w:hAnsi="Arial" w:cs="Arial" w:hint="eastAsia"/>
          <w:kern w:val="0"/>
        </w:rPr>
        <w:t>九、机关（事业单位）运行经费：为保障机关单位（含行政单位、参照公务员法管理的事业单位、机关服务中心）或事业单位（含非参照公务员法管理的事业单位、公益二类、尚未分类、企业、其他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73433" w:rsidRDefault="00B73433" w:rsidP="00B73433">
      <w:pPr>
        <w:spacing w:line="560" w:lineRule="exact"/>
        <w:ind w:firstLine="645"/>
        <w:rPr>
          <w:rFonts w:ascii="黑体" w:eastAsia="黑体"/>
        </w:rPr>
      </w:pPr>
      <w:r>
        <w:rPr>
          <w:rFonts w:ascii="黑体" w:eastAsia="黑体" w:hAnsi="黑体" w:hint="eastAsia"/>
        </w:rPr>
        <w:t>第四部分：</w:t>
      </w:r>
      <w:bookmarkStart w:id="53" w:name="po_YSDWMC_4"/>
      <w:r>
        <w:rPr>
          <w:rFonts w:ascii="黑体" w:eastAsia="黑体" w:hAnsi="黑体" w:hint="eastAsia"/>
        </w:rPr>
        <w:t>桂林市水利电力勘测设计研究院</w:t>
      </w:r>
      <w:bookmarkEnd w:id="53"/>
      <w:r>
        <w:rPr>
          <w:rFonts w:ascii="黑体" w:eastAsia="黑体" w:hAnsi="黑体" w:hint="eastAsia"/>
        </w:rPr>
        <w:t>2025年预算公开报表</w:t>
      </w:r>
    </w:p>
    <w:p w:rsidR="00B73433" w:rsidRDefault="00B73433" w:rsidP="00B73433">
      <w:pPr>
        <w:adjustRightInd w:val="0"/>
        <w:snapToGrid w:val="0"/>
        <w:spacing w:line="586" w:lineRule="exact"/>
        <w:ind w:firstLineChars="221" w:firstLine="464"/>
        <w:rPr>
          <w:rFonts w:ascii="Times New Roman" w:eastAsia="仿宋_GB2312"/>
        </w:rPr>
      </w:pPr>
      <w:r>
        <w:rPr>
          <w:rFonts w:ascii="仿宋_GB2312"/>
        </w:rPr>
        <w:t>一、部门收支总体情况表（表</w:t>
      </w:r>
      <w:r>
        <w:t>1</w:t>
      </w:r>
      <w:r>
        <w:rPr>
          <w:rFonts w:ascii="仿宋_GB2312"/>
        </w:rPr>
        <w:t>）</w:t>
      </w:r>
    </w:p>
    <w:p w:rsidR="00B73433" w:rsidRDefault="00B73433" w:rsidP="00B73433">
      <w:pPr>
        <w:adjustRightInd w:val="0"/>
        <w:snapToGrid w:val="0"/>
        <w:spacing w:line="586" w:lineRule="exact"/>
        <w:ind w:firstLineChars="221" w:firstLine="464"/>
      </w:pPr>
      <w:r>
        <w:rPr>
          <w:rFonts w:ascii="仿宋_GB2312"/>
        </w:rPr>
        <w:t>二、部门收入总体情况表（表</w:t>
      </w:r>
      <w:r>
        <w:t>2</w:t>
      </w:r>
      <w:r>
        <w:rPr>
          <w:rFonts w:ascii="仿宋_GB2312"/>
        </w:rPr>
        <w:t>）</w:t>
      </w:r>
    </w:p>
    <w:p w:rsidR="00B73433" w:rsidRDefault="00B73433" w:rsidP="00B73433">
      <w:pPr>
        <w:adjustRightInd w:val="0"/>
        <w:snapToGrid w:val="0"/>
        <w:spacing w:line="586" w:lineRule="exact"/>
        <w:ind w:firstLineChars="221" w:firstLine="464"/>
      </w:pPr>
      <w:r>
        <w:rPr>
          <w:rFonts w:ascii="仿宋_GB2312"/>
        </w:rPr>
        <w:t>三、部门支出总体情况表（表</w:t>
      </w:r>
      <w:r>
        <w:t>3</w:t>
      </w:r>
      <w:r>
        <w:rPr>
          <w:rFonts w:ascii="仿宋_GB2312"/>
        </w:rPr>
        <w:t>）</w:t>
      </w:r>
    </w:p>
    <w:p w:rsidR="00B73433" w:rsidRDefault="00B73433" w:rsidP="00B73433">
      <w:pPr>
        <w:adjustRightInd w:val="0"/>
        <w:snapToGrid w:val="0"/>
        <w:spacing w:line="586" w:lineRule="exact"/>
        <w:ind w:firstLineChars="221" w:firstLine="464"/>
      </w:pPr>
      <w:r>
        <w:rPr>
          <w:rFonts w:ascii="仿宋_GB2312"/>
        </w:rPr>
        <w:t>四、财政拨款收支总体情况表（表</w:t>
      </w:r>
      <w:r>
        <w:t>4</w:t>
      </w:r>
      <w:r>
        <w:rPr>
          <w:rFonts w:ascii="仿宋_GB2312"/>
        </w:rPr>
        <w:t>）</w:t>
      </w:r>
    </w:p>
    <w:p w:rsidR="00B73433" w:rsidRDefault="00B73433" w:rsidP="00B73433">
      <w:pPr>
        <w:adjustRightInd w:val="0"/>
        <w:snapToGrid w:val="0"/>
        <w:spacing w:line="586" w:lineRule="exact"/>
        <w:ind w:firstLineChars="221" w:firstLine="464"/>
      </w:pPr>
      <w:r>
        <w:rPr>
          <w:rFonts w:ascii="仿宋_GB2312"/>
        </w:rPr>
        <w:t>五、一般公共预算支出情况表（表</w:t>
      </w:r>
      <w:r>
        <w:t>5</w:t>
      </w:r>
      <w:r>
        <w:rPr>
          <w:rFonts w:ascii="仿宋_GB2312"/>
        </w:rPr>
        <w:t>）</w:t>
      </w:r>
    </w:p>
    <w:p w:rsidR="00B73433" w:rsidRDefault="00B73433" w:rsidP="00B73433">
      <w:pPr>
        <w:adjustRightInd w:val="0"/>
        <w:snapToGrid w:val="0"/>
        <w:spacing w:line="586" w:lineRule="exact"/>
        <w:ind w:firstLineChars="221" w:firstLine="464"/>
      </w:pPr>
      <w:r>
        <w:rPr>
          <w:rFonts w:ascii="仿宋_GB2312"/>
        </w:rPr>
        <w:t>六、一般公共预算基本支出情况表（表</w:t>
      </w:r>
      <w:r>
        <w:t>6</w:t>
      </w:r>
      <w:r>
        <w:rPr>
          <w:rFonts w:ascii="仿宋_GB2312"/>
        </w:rPr>
        <w:t>）</w:t>
      </w:r>
    </w:p>
    <w:p w:rsidR="00B73433" w:rsidRDefault="00B73433" w:rsidP="00B73433">
      <w:pPr>
        <w:adjustRightInd w:val="0"/>
        <w:snapToGrid w:val="0"/>
        <w:spacing w:line="586" w:lineRule="exact"/>
        <w:ind w:firstLineChars="221" w:firstLine="464"/>
      </w:pPr>
      <w:r>
        <w:rPr>
          <w:rFonts w:ascii="仿宋_GB2312"/>
        </w:rPr>
        <w:t>七、一般公共预算</w:t>
      </w:r>
      <w:r>
        <w:t>“</w:t>
      </w:r>
      <w:r>
        <w:rPr>
          <w:rFonts w:ascii="仿宋_GB2312"/>
        </w:rPr>
        <w:t>三公</w:t>
      </w:r>
      <w:r>
        <w:t>”</w:t>
      </w:r>
      <w:r>
        <w:rPr>
          <w:rFonts w:ascii="仿宋_GB2312"/>
        </w:rPr>
        <w:t>经费支出情况表（表</w:t>
      </w:r>
      <w:r>
        <w:t>7</w:t>
      </w:r>
      <w:r>
        <w:rPr>
          <w:rFonts w:ascii="仿宋_GB2312"/>
        </w:rPr>
        <w:t>）</w:t>
      </w:r>
    </w:p>
    <w:p w:rsidR="00B73433" w:rsidRDefault="00B73433" w:rsidP="00B73433">
      <w:pPr>
        <w:adjustRightInd w:val="0"/>
        <w:snapToGrid w:val="0"/>
        <w:spacing w:line="586" w:lineRule="exact"/>
        <w:ind w:firstLineChars="221" w:firstLine="464"/>
      </w:pPr>
      <w:r>
        <w:rPr>
          <w:rFonts w:ascii="仿宋_GB2312"/>
        </w:rPr>
        <w:t>八、政府性基金预算支出情况表（表</w:t>
      </w:r>
      <w:r>
        <w:t>8</w:t>
      </w:r>
      <w:r>
        <w:rPr>
          <w:rFonts w:ascii="仿宋_GB2312"/>
        </w:rPr>
        <w:t>）</w:t>
      </w:r>
    </w:p>
    <w:p w:rsidR="00B73433" w:rsidRDefault="00B73433" w:rsidP="00B73433">
      <w:pPr>
        <w:adjustRightInd w:val="0"/>
        <w:snapToGrid w:val="0"/>
        <w:spacing w:line="586" w:lineRule="exact"/>
        <w:ind w:firstLineChars="221" w:firstLine="464"/>
      </w:pPr>
      <w:r>
        <w:rPr>
          <w:rFonts w:ascii="仿宋_GB2312"/>
        </w:rPr>
        <w:t>九、国有资本经营预算支出表（表</w:t>
      </w:r>
      <w:r>
        <w:t>9</w:t>
      </w:r>
      <w:r>
        <w:rPr>
          <w:rFonts w:ascii="仿宋_GB2312"/>
        </w:rPr>
        <w:t>）</w:t>
      </w:r>
    </w:p>
    <w:p w:rsidR="00B73433" w:rsidRDefault="00B73433" w:rsidP="00B73433">
      <w:pPr>
        <w:adjustRightInd w:val="0"/>
        <w:snapToGrid w:val="0"/>
        <w:spacing w:line="586" w:lineRule="exact"/>
        <w:ind w:firstLineChars="221" w:firstLine="464"/>
      </w:pPr>
      <w:r>
        <w:rPr>
          <w:rFonts w:ascii="仿宋_GB2312"/>
        </w:rPr>
        <w:t>十、政府采购预算表（表</w:t>
      </w:r>
      <w:r>
        <w:t>10</w:t>
      </w:r>
      <w:r>
        <w:rPr>
          <w:rFonts w:ascii="仿宋_GB2312"/>
        </w:rPr>
        <w:t>）</w:t>
      </w:r>
    </w:p>
    <w:p w:rsidR="00B73433" w:rsidRDefault="00B73433" w:rsidP="00B73433">
      <w:pPr>
        <w:adjustRightInd w:val="0"/>
        <w:snapToGrid w:val="0"/>
        <w:spacing w:line="586" w:lineRule="exact"/>
        <w:ind w:firstLineChars="221" w:firstLine="464"/>
      </w:pPr>
      <w:r>
        <w:rPr>
          <w:rFonts w:ascii="仿宋_GB2312"/>
        </w:rPr>
        <w:lastRenderedPageBreak/>
        <w:t>十一、部门预算支出经济分类表（表</w:t>
      </w:r>
      <w:r>
        <w:t>11</w:t>
      </w:r>
      <w:r>
        <w:rPr>
          <w:rFonts w:ascii="仿宋_GB2312"/>
        </w:rPr>
        <w:t>）</w:t>
      </w:r>
    </w:p>
    <w:p w:rsidR="00B73433" w:rsidRDefault="00B73433" w:rsidP="00B73433">
      <w:pPr>
        <w:adjustRightInd w:val="0"/>
        <w:snapToGrid w:val="0"/>
        <w:spacing w:line="586" w:lineRule="exact"/>
        <w:ind w:firstLineChars="221" w:firstLine="464"/>
      </w:pPr>
      <w:r>
        <w:rPr>
          <w:rFonts w:ascii="仿宋_GB2312"/>
        </w:rPr>
        <w:t>十二、政府预算支出经济分类表（表</w:t>
      </w:r>
      <w:r>
        <w:t>12</w:t>
      </w:r>
      <w:r>
        <w:rPr>
          <w:rFonts w:ascii="仿宋_GB2312"/>
        </w:rPr>
        <w:t>）</w:t>
      </w:r>
    </w:p>
    <w:p w:rsidR="00B73433" w:rsidRDefault="00B73433" w:rsidP="00B73433">
      <w:pPr>
        <w:adjustRightInd w:val="0"/>
        <w:snapToGrid w:val="0"/>
        <w:spacing w:line="586" w:lineRule="exact"/>
        <w:ind w:firstLineChars="221" w:firstLine="464"/>
      </w:pPr>
      <w:r>
        <w:rPr>
          <w:rFonts w:ascii="仿宋_GB2312" w:hint="eastAsia"/>
        </w:rPr>
        <w:t>十三、项目支出（部门预算）绩效目标申报表（表</w:t>
      </w:r>
      <w:r>
        <w:rPr>
          <w:rFonts w:hint="eastAsia"/>
        </w:rPr>
        <w:t>13</w:t>
      </w:r>
      <w:r>
        <w:rPr>
          <w:rFonts w:ascii="仿宋_GB2312" w:hint="eastAsia"/>
        </w:rPr>
        <w:t>）</w:t>
      </w:r>
    </w:p>
    <w:p w:rsidR="00B73433" w:rsidRDefault="00B73433" w:rsidP="00B73433">
      <w:pPr>
        <w:adjustRightInd w:val="0"/>
        <w:snapToGrid w:val="0"/>
        <w:spacing w:line="586" w:lineRule="exact"/>
        <w:ind w:firstLineChars="221" w:firstLine="464"/>
      </w:pPr>
      <w:r>
        <w:rPr>
          <w:rFonts w:ascii="仿宋_GB2312" w:hint="eastAsia"/>
        </w:rPr>
        <w:t>十四、项目支出（补助市县）绩效目标申报表（表</w:t>
      </w:r>
      <w:r>
        <w:rPr>
          <w:rFonts w:hint="eastAsia"/>
        </w:rPr>
        <w:t>14</w:t>
      </w:r>
      <w:r>
        <w:rPr>
          <w:rFonts w:ascii="仿宋_GB2312" w:hint="eastAsia"/>
        </w:rPr>
        <w:t>）</w:t>
      </w:r>
    </w:p>
    <w:p w:rsidR="00B73433" w:rsidRDefault="00B73433" w:rsidP="00B73433">
      <w:pPr>
        <w:spacing w:line="586" w:lineRule="exact"/>
        <w:ind w:firstLineChars="247" w:firstLine="519"/>
        <w:rPr>
          <w:rFonts w:eastAsia="黑体"/>
        </w:rPr>
      </w:pPr>
      <w:r>
        <w:rPr>
          <w:rFonts w:ascii="黑体" w:eastAsia="黑体" w:hAnsi="黑体"/>
        </w:rPr>
        <w:t>上述报表详见附件。</w:t>
      </w:r>
    </w:p>
    <w:p w:rsidR="00B73433" w:rsidRDefault="00B73433" w:rsidP="00B73433">
      <w:pPr>
        <w:adjustRightInd w:val="0"/>
        <w:snapToGrid w:val="0"/>
        <w:spacing w:line="560" w:lineRule="exact"/>
        <w:ind w:rightChars="7" w:right="15" w:firstLine="645"/>
        <w:rPr>
          <w:rFonts w:ascii="仿宋_GB2312" w:eastAsia="仿宋_GB2312" w:hAnsi="宋体"/>
        </w:rPr>
      </w:pPr>
      <w:r>
        <w:rPr>
          <w:rFonts w:ascii="仿宋_GB2312" w:hint="eastAsia"/>
          <w:b/>
        </w:rPr>
        <w:t>附件</w:t>
      </w:r>
      <w:r>
        <w:rPr>
          <w:rFonts w:hint="eastAsia"/>
          <w:b/>
        </w:rPr>
        <w:t>.</w:t>
      </w:r>
      <w:r>
        <w:rPr>
          <w:rFonts w:ascii="仿宋_GB2312" w:hAnsi="宋体" w:hint="eastAsia"/>
        </w:rPr>
        <w:t xml:space="preserve"> </w:t>
      </w:r>
      <w:bookmarkStart w:id="54" w:name="po_YSDWBMMC_1"/>
      <w:r>
        <w:rPr>
          <w:rFonts w:ascii="仿宋_GB2312" w:hAnsi="宋体" w:hint="eastAsia"/>
        </w:rPr>
        <w:t>087026</w:t>
      </w:r>
      <w:r>
        <w:rPr>
          <w:rFonts w:ascii="仿宋_GB2312" w:hAnsi="宋体" w:hint="eastAsia"/>
        </w:rPr>
        <w:t>桂林市水利电力勘测设计研究院</w:t>
      </w:r>
      <w:bookmarkEnd w:id="54"/>
      <w:r>
        <w:rPr>
          <w:rFonts w:ascii="仿宋_GB2312" w:hAnsi="宋体" w:hint="eastAsia"/>
        </w:rPr>
        <w:t>2025</w:t>
      </w:r>
      <w:r>
        <w:rPr>
          <w:rFonts w:ascii="仿宋_GB2312" w:hAnsi="宋体" w:hint="eastAsia"/>
        </w:rPr>
        <w:t>年部门预算公开表</w:t>
      </w:r>
      <w:r>
        <w:rPr>
          <w:rFonts w:ascii="仿宋_GB2312" w:hAnsi="宋体" w:hint="eastAsia"/>
        </w:rPr>
        <w:t>.xls</w:t>
      </w:r>
    </w:p>
    <w:p w:rsidR="003A67A3" w:rsidRPr="00B73433" w:rsidRDefault="003A67A3" w:rsidP="00B73433">
      <w:pPr>
        <w:rPr>
          <w:szCs w:val="32"/>
          <w:shd w:val="clear" w:color="auto" w:fill="FFFFFF"/>
        </w:rPr>
      </w:pPr>
    </w:p>
    <w:sectPr w:rsidR="003A67A3" w:rsidRPr="00B73433" w:rsidSect="009B744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34C" w:rsidRDefault="00DF234C" w:rsidP="009B7444">
      <w:r>
        <w:separator/>
      </w:r>
    </w:p>
  </w:endnote>
  <w:endnote w:type="continuationSeparator" w:id="1">
    <w:p w:rsidR="00DF234C" w:rsidRDefault="00DF234C" w:rsidP="009B74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default"/>
    <w:sig w:usb0="00000000" w:usb1="080E0000" w:usb2="00000000" w:usb3="00000000" w:csb0="00040000" w:csb1="00000000"/>
  </w:font>
  <w:font w:name="方正小标宋简体_GBK">
    <w:altName w:val="Times New Roman"/>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444" w:rsidRDefault="00071B7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B7444" w:rsidRDefault="00071B7D">
                <w:pPr>
                  <w:pStyle w:val="a3"/>
                </w:pPr>
                <w:r>
                  <w:rPr>
                    <w:rFonts w:hint="eastAsia"/>
                  </w:rPr>
                  <w:fldChar w:fldCharType="begin"/>
                </w:r>
                <w:r w:rsidR="001B07E7">
                  <w:rPr>
                    <w:rFonts w:hint="eastAsia"/>
                  </w:rPr>
                  <w:instrText xml:space="preserve"> PAGE  \* MERGEFORMAT </w:instrText>
                </w:r>
                <w:r>
                  <w:rPr>
                    <w:rFonts w:hint="eastAsia"/>
                  </w:rPr>
                  <w:fldChar w:fldCharType="separate"/>
                </w:r>
                <w:r w:rsidR="001A396A">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34C" w:rsidRDefault="00DF234C" w:rsidP="009B7444">
      <w:r>
        <w:separator/>
      </w:r>
    </w:p>
  </w:footnote>
  <w:footnote w:type="continuationSeparator" w:id="1">
    <w:p w:rsidR="00DF234C" w:rsidRDefault="00DF234C" w:rsidP="009B74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1506"/>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YTMyNjI1NzdmZTc2MzJlMGVlNzBmNjAxMmY0ZGQ3MzkifQ=="/>
  </w:docVars>
  <w:rsids>
    <w:rsidRoot w:val="1A0E5868"/>
    <w:rsid w:val="00003478"/>
    <w:rsid w:val="00046C9D"/>
    <w:rsid w:val="00071B7D"/>
    <w:rsid w:val="00080224"/>
    <w:rsid w:val="000B221A"/>
    <w:rsid w:val="000C63E5"/>
    <w:rsid w:val="000F6669"/>
    <w:rsid w:val="00155FDC"/>
    <w:rsid w:val="00167173"/>
    <w:rsid w:val="00183AE7"/>
    <w:rsid w:val="001A396A"/>
    <w:rsid w:val="001A63F8"/>
    <w:rsid w:val="001B07E7"/>
    <w:rsid w:val="001F03B9"/>
    <w:rsid w:val="0022597A"/>
    <w:rsid w:val="0024088E"/>
    <w:rsid w:val="00243F7C"/>
    <w:rsid w:val="0037337A"/>
    <w:rsid w:val="003830C8"/>
    <w:rsid w:val="00385464"/>
    <w:rsid w:val="0038546C"/>
    <w:rsid w:val="003A67A3"/>
    <w:rsid w:val="004005B6"/>
    <w:rsid w:val="004032E4"/>
    <w:rsid w:val="0044531A"/>
    <w:rsid w:val="0044615F"/>
    <w:rsid w:val="0045346C"/>
    <w:rsid w:val="00465312"/>
    <w:rsid w:val="00506CBC"/>
    <w:rsid w:val="00545A34"/>
    <w:rsid w:val="0054620B"/>
    <w:rsid w:val="00552780"/>
    <w:rsid w:val="00610637"/>
    <w:rsid w:val="006B2B81"/>
    <w:rsid w:val="006B533F"/>
    <w:rsid w:val="006D6728"/>
    <w:rsid w:val="00703855"/>
    <w:rsid w:val="00745106"/>
    <w:rsid w:val="00777E6F"/>
    <w:rsid w:val="007D7C18"/>
    <w:rsid w:val="00846D99"/>
    <w:rsid w:val="00866663"/>
    <w:rsid w:val="008713F7"/>
    <w:rsid w:val="008E496C"/>
    <w:rsid w:val="008E5E1C"/>
    <w:rsid w:val="009143C2"/>
    <w:rsid w:val="0093427E"/>
    <w:rsid w:val="009B7444"/>
    <w:rsid w:val="00A03BEF"/>
    <w:rsid w:val="00A41DF3"/>
    <w:rsid w:val="00A56985"/>
    <w:rsid w:val="00A73744"/>
    <w:rsid w:val="00B506C7"/>
    <w:rsid w:val="00B73433"/>
    <w:rsid w:val="00B73AC4"/>
    <w:rsid w:val="00B73C30"/>
    <w:rsid w:val="00BC7AC8"/>
    <w:rsid w:val="00C02CBA"/>
    <w:rsid w:val="00C37C69"/>
    <w:rsid w:val="00C416B1"/>
    <w:rsid w:val="00C64D70"/>
    <w:rsid w:val="00C71BAA"/>
    <w:rsid w:val="00C94F2D"/>
    <w:rsid w:val="00CF6E69"/>
    <w:rsid w:val="00D80209"/>
    <w:rsid w:val="00D91939"/>
    <w:rsid w:val="00DF234C"/>
    <w:rsid w:val="00DF3A7B"/>
    <w:rsid w:val="00E0654B"/>
    <w:rsid w:val="00E61917"/>
    <w:rsid w:val="00E72C93"/>
    <w:rsid w:val="00E84728"/>
    <w:rsid w:val="00E91040"/>
    <w:rsid w:val="00EF10DB"/>
    <w:rsid w:val="00F0193F"/>
    <w:rsid w:val="00F55441"/>
    <w:rsid w:val="00F66809"/>
    <w:rsid w:val="00FA2243"/>
    <w:rsid w:val="00FC2A3E"/>
    <w:rsid w:val="02BC37D7"/>
    <w:rsid w:val="02E92B4B"/>
    <w:rsid w:val="047E541B"/>
    <w:rsid w:val="05EA7EFA"/>
    <w:rsid w:val="07CC56DA"/>
    <w:rsid w:val="07CE3C22"/>
    <w:rsid w:val="083C70DC"/>
    <w:rsid w:val="0A0E69C5"/>
    <w:rsid w:val="0B6D6AB4"/>
    <w:rsid w:val="0C2D4861"/>
    <w:rsid w:val="0C5B4240"/>
    <w:rsid w:val="0CA363CB"/>
    <w:rsid w:val="0DB031B1"/>
    <w:rsid w:val="0DDE24D6"/>
    <w:rsid w:val="0E51014F"/>
    <w:rsid w:val="0F2121E5"/>
    <w:rsid w:val="107A2308"/>
    <w:rsid w:val="10B176E1"/>
    <w:rsid w:val="114B097E"/>
    <w:rsid w:val="11B476B8"/>
    <w:rsid w:val="124167BE"/>
    <w:rsid w:val="16144ED2"/>
    <w:rsid w:val="163D6CBB"/>
    <w:rsid w:val="16F15AA0"/>
    <w:rsid w:val="17447C40"/>
    <w:rsid w:val="17FA6D82"/>
    <w:rsid w:val="18AA5F14"/>
    <w:rsid w:val="1A0E5868"/>
    <w:rsid w:val="1D31570E"/>
    <w:rsid w:val="1D81018B"/>
    <w:rsid w:val="1EAA3572"/>
    <w:rsid w:val="1F3E1991"/>
    <w:rsid w:val="216D06F2"/>
    <w:rsid w:val="21DB5FAA"/>
    <w:rsid w:val="225C4521"/>
    <w:rsid w:val="22B657B7"/>
    <w:rsid w:val="22E62C6B"/>
    <w:rsid w:val="230321E4"/>
    <w:rsid w:val="244760C0"/>
    <w:rsid w:val="247E3FAC"/>
    <w:rsid w:val="24B412E5"/>
    <w:rsid w:val="24DE57D4"/>
    <w:rsid w:val="24EF1D4F"/>
    <w:rsid w:val="25CC0D01"/>
    <w:rsid w:val="2D262FFC"/>
    <w:rsid w:val="2D6F5438"/>
    <w:rsid w:val="2E4D7B22"/>
    <w:rsid w:val="2E7D1D19"/>
    <w:rsid w:val="2F0F5B98"/>
    <w:rsid w:val="310C76B6"/>
    <w:rsid w:val="311E7653"/>
    <w:rsid w:val="31AC7B29"/>
    <w:rsid w:val="32B73065"/>
    <w:rsid w:val="33434DA9"/>
    <w:rsid w:val="34B77C92"/>
    <w:rsid w:val="34DF2C09"/>
    <w:rsid w:val="360238F8"/>
    <w:rsid w:val="39615BC3"/>
    <w:rsid w:val="39C424CA"/>
    <w:rsid w:val="3A9B0E07"/>
    <w:rsid w:val="3BD845C6"/>
    <w:rsid w:val="3CC65C92"/>
    <w:rsid w:val="3CDB71AB"/>
    <w:rsid w:val="3FB4550A"/>
    <w:rsid w:val="40020DB0"/>
    <w:rsid w:val="43F63339"/>
    <w:rsid w:val="44F050DD"/>
    <w:rsid w:val="456D768A"/>
    <w:rsid w:val="45B51252"/>
    <w:rsid w:val="45C80269"/>
    <w:rsid w:val="45DF5F41"/>
    <w:rsid w:val="476105A6"/>
    <w:rsid w:val="48515C3D"/>
    <w:rsid w:val="48C75A24"/>
    <w:rsid w:val="49D50DC3"/>
    <w:rsid w:val="4A104019"/>
    <w:rsid w:val="4A34411A"/>
    <w:rsid w:val="4C5116BD"/>
    <w:rsid w:val="4D141624"/>
    <w:rsid w:val="4D5F43AB"/>
    <w:rsid w:val="4E9A46D7"/>
    <w:rsid w:val="50752143"/>
    <w:rsid w:val="50DF047C"/>
    <w:rsid w:val="51110B56"/>
    <w:rsid w:val="51487A1F"/>
    <w:rsid w:val="54245614"/>
    <w:rsid w:val="571A5636"/>
    <w:rsid w:val="571B662A"/>
    <w:rsid w:val="572C6528"/>
    <w:rsid w:val="589343EE"/>
    <w:rsid w:val="594F63C3"/>
    <w:rsid w:val="59A37AE8"/>
    <w:rsid w:val="59C96F5F"/>
    <w:rsid w:val="59E10980"/>
    <w:rsid w:val="5B0B4017"/>
    <w:rsid w:val="5B1A766C"/>
    <w:rsid w:val="5BB74B90"/>
    <w:rsid w:val="5E1F4E2A"/>
    <w:rsid w:val="603C4EAA"/>
    <w:rsid w:val="60A635ED"/>
    <w:rsid w:val="61275A5E"/>
    <w:rsid w:val="626A3484"/>
    <w:rsid w:val="62A0288B"/>
    <w:rsid w:val="6429070D"/>
    <w:rsid w:val="65DD70A9"/>
    <w:rsid w:val="676B6C76"/>
    <w:rsid w:val="693D3589"/>
    <w:rsid w:val="69865959"/>
    <w:rsid w:val="69AB473C"/>
    <w:rsid w:val="6AAA4462"/>
    <w:rsid w:val="6B5D0F8D"/>
    <w:rsid w:val="6BB54BA6"/>
    <w:rsid w:val="6D392602"/>
    <w:rsid w:val="6DE01FB7"/>
    <w:rsid w:val="6E3B7646"/>
    <w:rsid w:val="6E40051C"/>
    <w:rsid w:val="6FE32012"/>
    <w:rsid w:val="70D74CB6"/>
    <w:rsid w:val="724E1B1B"/>
    <w:rsid w:val="7471337D"/>
    <w:rsid w:val="747E3299"/>
    <w:rsid w:val="756B029A"/>
    <w:rsid w:val="75E9108F"/>
    <w:rsid w:val="76A4243D"/>
    <w:rsid w:val="78057B19"/>
    <w:rsid w:val="78C86CFD"/>
    <w:rsid w:val="790764C3"/>
    <w:rsid w:val="79641627"/>
    <w:rsid w:val="79D3158F"/>
    <w:rsid w:val="7A035360"/>
    <w:rsid w:val="7A8C6014"/>
    <w:rsid w:val="7DBA556B"/>
    <w:rsid w:val="7F5220B3"/>
    <w:rsid w:val="7F7A2451"/>
    <w:rsid w:val="7FDE19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02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B7444"/>
    <w:pPr>
      <w:tabs>
        <w:tab w:val="center" w:pos="4153"/>
        <w:tab w:val="right" w:pos="8306"/>
      </w:tabs>
      <w:snapToGrid w:val="0"/>
      <w:jc w:val="left"/>
    </w:pPr>
    <w:rPr>
      <w:sz w:val="18"/>
      <w:szCs w:val="18"/>
    </w:rPr>
  </w:style>
  <w:style w:type="paragraph" w:styleId="a4">
    <w:name w:val="header"/>
    <w:basedOn w:val="a"/>
    <w:link w:val="Char0"/>
    <w:qFormat/>
    <w:rsid w:val="009B744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9B7444"/>
    <w:pPr>
      <w:widowControl/>
      <w:spacing w:before="100" w:beforeAutospacing="1" w:after="100" w:afterAutospacing="1"/>
      <w:jc w:val="left"/>
    </w:pPr>
    <w:rPr>
      <w:rFonts w:ascii="宋体" w:eastAsia="宋体" w:hAnsi="宋体" w:cs="宋体"/>
      <w:kern w:val="0"/>
      <w:sz w:val="24"/>
    </w:rPr>
  </w:style>
  <w:style w:type="paragraph" w:customStyle="1" w:styleId="1">
    <w:name w:val="列出段落1"/>
    <w:basedOn w:val="a"/>
    <w:uiPriority w:val="99"/>
    <w:unhideWhenUsed/>
    <w:qFormat/>
    <w:rsid w:val="009B7444"/>
    <w:pPr>
      <w:ind w:firstLineChars="200" w:firstLine="420"/>
    </w:pPr>
  </w:style>
  <w:style w:type="character" w:customStyle="1" w:styleId="Char0">
    <w:name w:val="页眉 Char"/>
    <w:basedOn w:val="a0"/>
    <w:link w:val="a4"/>
    <w:qFormat/>
    <w:rsid w:val="009B7444"/>
    <w:rPr>
      <w:rFonts w:asciiTheme="minorHAnsi" w:eastAsiaTheme="minorEastAsia" w:hAnsiTheme="minorHAnsi" w:cstheme="minorBidi"/>
      <w:kern w:val="2"/>
      <w:sz w:val="18"/>
      <w:szCs w:val="18"/>
    </w:rPr>
  </w:style>
  <w:style w:type="character" w:customStyle="1" w:styleId="Char">
    <w:name w:val="页脚 Char"/>
    <w:basedOn w:val="a0"/>
    <w:link w:val="a3"/>
    <w:qFormat/>
    <w:rsid w:val="009B744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728265467">
      <w:bodyDiv w:val="1"/>
      <w:marLeft w:val="0"/>
      <w:marRight w:val="0"/>
      <w:marTop w:val="0"/>
      <w:marBottom w:val="0"/>
      <w:divBdr>
        <w:top w:val="none" w:sz="0" w:space="0" w:color="auto"/>
        <w:left w:val="none" w:sz="0" w:space="0" w:color="auto"/>
        <w:bottom w:val="none" w:sz="0" w:space="0" w:color="auto"/>
        <w:right w:val="none" w:sz="0" w:space="0" w:color="auto"/>
      </w:divBdr>
    </w:div>
    <w:div w:id="1278099518">
      <w:bodyDiv w:val="1"/>
      <w:marLeft w:val="0"/>
      <w:marRight w:val="0"/>
      <w:marTop w:val="0"/>
      <w:marBottom w:val="0"/>
      <w:divBdr>
        <w:top w:val="none" w:sz="0" w:space="0" w:color="auto"/>
        <w:left w:val="none" w:sz="0" w:space="0" w:color="auto"/>
        <w:bottom w:val="none" w:sz="0" w:space="0" w:color="auto"/>
        <w:right w:val="none" w:sz="0" w:space="0" w:color="auto"/>
      </w:divBdr>
      <w:divsChild>
        <w:div w:id="1590892327">
          <w:marLeft w:val="0"/>
          <w:marRight w:val="0"/>
          <w:marTop w:val="0"/>
          <w:marBottom w:val="0"/>
          <w:divBdr>
            <w:top w:val="none" w:sz="0" w:space="0" w:color="auto"/>
            <w:left w:val="none" w:sz="0" w:space="0" w:color="auto"/>
            <w:bottom w:val="none" w:sz="0" w:space="0" w:color="auto"/>
            <w:right w:val="none" w:sz="0" w:space="0" w:color="auto"/>
          </w:divBdr>
        </w:div>
      </w:divsChild>
    </w:div>
    <w:div w:id="1572814247">
      <w:bodyDiv w:val="1"/>
      <w:marLeft w:val="0"/>
      <w:marRight w:val="0"/>
      <w:marTop w:val="0"/>
      <w:marBottom w:val="0"/>
      <w:divBdr>
        <w:top w:val="none" w:sz="0" w:space="0" w:color="auto"/>
        <w:left w:val="none" w:sz="0" w:space="0" w:color="auto"/>
        <w:bottom w:val="none" w:sz="0" w:space="0" w:color="auto"/>
        <w:right w:val="none" w:sz="0" w:space="0" w:color="auto"/>
      </w:divBdr>
    </w:div>
    <w:div w:id="1998873957">
      <w:bodyDiv w:val="1"/>
      <w:marLeft w:val="0"/>
      <w:marRight w:val="0"/>
      <w:marTop w:val="0"/>
      <w:marBottom w:val="0"/>
      <w:divBdr>
        <w:top w:val="none" w:sz="0" w:space="0" w:color="auto"/>
        <w:left w:val="none" w:sz="0" w:space="0" w:color="auto"/>
        <w:bottom w:val="none" w:sz="0" w:space="0" w:color="auto"/>
        <w:right w:val="none" w:sz="0" w:space="0" w:color="auto"/>
      </w:divBdr>
      <w:divsChild>
        <w:div w:id="16249974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59098AA-A92E-42FD-99B2-7AFAF607EA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463</Words>
  <Characters>2642</Characters>
  <Application>Microsoft Office Word</Application>
  <DocSecurity>0</DocSecurity>
  <Lines>22</Lines>
  <Paragraphs>6</Paragraphs>
  <ScaleCrop>false</ScaleCrop>
  <Company>市直</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微软用户</dc:creator>
  <cp:lastModifiedBy>微软用户</cp:lastModifiedBy>
  <cp:revision>1</cp:revision>
  <cp:lastPrinted>2022-02-09T02:02:00Z</cp:lastPrinted>
  <dcterms:created xsi:type="dcterms:W3CDTF">2025-05-23T02:56:00Z</dcterms:created>
  <dcterms:modified xsi:type="dcterms:W3CDTF">2025-05-23T02:57:00Z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D195085AEAEB4B208BA8594E61F02E94</vt:lpwstr>
  </property>
</Properties>
</file>