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4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桂林市水利局行政执法过错责任追究制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度</w:t>
      </w:r>
    </w:p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第一条</w:t>
      </w:r>
      <w:r>
        <w:rPr>
          <w:rFonts w:hint="eastAsia" w:ascii="仿宋" w:hAnsi="仿宋" w:eastAsia="仿宋" w:cs="仿宋"/>
          <w:sz w:val="32"/>
          <w:szCs w:val="32"/>
        </w:rPr>
        <w:t xml:space="preserve"> 有下列情形之一的属于执法过错，应当追究责任：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（一）在行政执法过程中，因故意或责任心不强导致行政处理违法，给公民或其他组织的合法权益造成侵害的；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（二）依法应当履行职责和义务，因无故推诿不履行造成不良后果的；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（三）未经批准严重超过行政许可或违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法处理的法定期限，并造成不良后果的；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 在行政执法过程中，因故意或主观过错致使行政执法错误，在行政复议中被撤销或在行政诉讼中败诉的；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（五）在履行行政职责中，收受当事人财物谋取个人私利的；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（六）违反规定超标准征收或少收费用造成不良影响的；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（七）违反规定擅自增加许可或收费条件的；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（八）违反行政审核审批程序进行审核或审批的；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（九）执法岗位责任规定属于执法过错和其它违反法律、政纪造成不良后果应当追究执法过错责任的。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第二条</w:t>
      </w:r>
      <w:r>
        <w:rPr>
          <w:rFonts w:hint="eastAsia" w:ascii="仿宋" w:hAnsi="仿宋" w:eastAsia="仿宋" w:cs="仿宋"/>
          <w:sz w:val="32"/>
          <w:szCs w:val="32"/>
        </w:rPr>
        <w:t xml:space="preserve"> 过错责任的划分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（一）承办人造成的执法过错，追究承办人的责任，二人以上共同造成的过错依其责任大小共同承担责任；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（二）因审核人的过错导致批准失误，追究审核人的责任，承办人有过错的，同时追究承办人责任；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（三）批准人否定审核人或承办人的正确意见，导致行政执法错误的，由批准人承担责任；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（四）由于鉴定结论、翻译内容的错误，导致行政执法错误的，由鉴定人、翻译人承担责任；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（五）因不能预见或者不能抗拒的原因造成行政执法错误的，不予追究。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第三条</w:t>
      </w:r>
      <w:r>
        <w:rPr>
          <w:rFonts w:hint="eastAsia" w:ascii="仿宋" w:hAnsi="仿宋" w:eastAsia="仿宋" w:cs="仿宋"/>
          <w:sz w:val="32"/>
          <w:szCs w:val="32"/>
        </w:rPr>
        <w:t xml:space="preserve"> 对执法过错责任人，根据造成主客观原因、性质、后果、责任人的过错程度和认错态度等综合考虑适用下列惩戒措施：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（一）责令检查；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（二）批评或通报批评；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（三）暂停行政执法活动；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（四）辞退或调离执法工作岗位；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（五）给予党内或行政处分；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（六）法律、法规、规章规定的其他形式。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责任人在行政执法过程中，徇私舞弊、贪赃枉法、收受贿赂以及其他违法行为构成犯罪的，由司法机关依法追究刑事责任。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第四条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本制度自印发之日起施行。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640" w:firstLine="63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</w:t>
      </w:r>
    </w:p>
    <w:sectPr>
      <w:pgSz w:w="11906" w:h="16838"/>
      <w:pgMar w:top="2098" w:right="1304" w:bottom="1304" w:left="1587" w:header="851" w:footer="992" w:gutter="0"/>
      <w:paperSrc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创艺简标宋">
    <w:altName w:val="方正小标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1606F"/>
    <w:rsid w:val="06277622"/>
    <w:rsid w:val="0E8039D1"/>
    <w:rsid w:val="3B881E78"/>
    <w:rsid w:val="432B0A07"/>
    <w:rsid w:val="6381606F"/>
    <w:rsid w:val="72B7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临桂县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2020-08-21T02:38:00Z</dcterms:created>
  <dc:creator>GL-001</dc:creator>
  <cp:lastModifiedBy>GL-001</cp:lastModifiedBy>
  <dcterms:modified xsi:type="dcterms:W3CDTF">2020-08-21T03:14:40Z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