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95"/>
          <w:tab w:val="left" w:pos="3535"/>
        </w:tabs>
        <w:spacing w:line="554" w:lineRule="auto"/>
        <w:ind w:left="16"/>
        <w:jc w:val="center"/>
        <w:rPr>
          <w:rFonts w:hint="eastAsia" w:ascii="方正黑体_GBK" w:hAnsi="方正黑体_GBK" w:eastAsia="方正黑体_GBK" w:cs="方正黑体_GBK"/>
          <w:spacing w:val="1"/>
          <w:w w:val="80"/>
          <w:kern w:val="0"/>
          <w:sz w:val="52"/>
          <w:szCs w:val="52"/>
          <w:fitText w:val="7603" w:id="0"/>
        </w:rPr>
      </w:pPr>
      <w:r>
        <w:rPr>
          <w:rFonts w:hint="eastAsia" w:ascii="方正黑体_GBK" w:hAnsi="方正黑体_GBK" w:eastAsia="方正黑体_GBK" w:cs="方正黑体_GBK"/>
          <w:kern w:val="0"/>
          <w:sz w:val="52"/>
          <w:szCs w:val="52"/>
        </w:rPr>
        <w:t>广西壮族自治区行政执法统计年报表</w:t>
      </w:r>
    </w:p>
    <w:p>
      <w:pPr>
        <w:tabs>
          <w:tab w:val="left" w:pos="895"/>
          <w:tab w:val="left" w:pos="3535"/>
        </w:tabs>
        <w:spacing w:line="554" w:lineRule="auto"/>
        <w:ind w:left="16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1"/>
          <w:w w:val="80"/>
          <w:kern w:val="0"/>
          <w:sz w:val="44"/>
          <w:szCs w:val="44"/>
          <w:fitText w:val="7603" w:id="1"/>
        </w:rPr>
        <w:t xml:space="preserve"> </w:t>
      </w:r>
      <w:r>
        <w:rPr>
          <w:rFonts w:hint="eastAsia" w:ascii="方正小标宋_GBK" w:hAnsi="方正小标宋_GBK" w:eastAsia="方正小标宋_GBK" w:cs="方正小标宋_GBK"/>
          <w:spacing w:val="1"/>
          <w:w w:val="80"/>
          <w:kern w:val="0"/>
          <w:sz w:val="44"/>
          <w:szCs w:val="44"/>
          <w:u w:val="thick"/>
          <w:fitText w:val="7603" w:id="1"/>
        </w:rPr>
        <w:t xml:space="preserve">    </w:t>
      </w:r>
      <w:r>
        <w:rPr>
          <w:rFonts w:hint="eastAsia" w:ascii="方正小标宋_GBK" w:hAnsi="方正小标宋_GBK" w:eastAsia="方正小标宋_GBK" w:cs="方正小标宋_GBK"/>
          <w:spacing w:val="1"/>
          <w:w w:val="80"/>
          <w:kern w:val="0"/>
          <w:sz w:val="44"/>
          <w:szCs w:val="44"/>
          <w:u w:val="thick"/>
          <w:fitText w:val="7603" w:id="1"/>
          <w:lang w:val="en-US" w:eastAsia="zh-CN"/>
        </w:rPr>
        <w:t>桂林市水利局</w:t>
      </w:r>
      <w:r>
        <w:rPr>
          <w:rFonts w:hint="eastAsia" w:ascii="方正小标宋_GBK" w:hAnsi="方正小标宋_GBK" w:eastAsia="方正小标宋_GBK" w:cs="方正小标宋_GBK"/>
          <w:spacing w:val="1"/>
          <w:w w:val="80"/>
          <w:kern w:val="0"/>
          <w:sz w:val="44"/>
          <w:szCs w:val="44"/>
          <w:u w:val="thick"/>
          <w:fitText w:val="7603" w:id="1"/>
        </w:rPr>
        <w:t xml:space="preserve">     </w:t>
      </w:r>
      <w:r>
        <w:rPr>
          <w:rFonts w:hint="eastAsia" w:ascii="方正小标宋_GBK" w:hAnsi="方正小标宋_GBK" w:eastAsia="方正小标宋_GBK" w:cs="方正小标宋_GBK"/>
          <w:spacing w:val="1"/>
          <w:w w:val="80"/>
          <w:kern w:val="0"/>
          <w:sz w:val="44"/>
          <w:szCs w:val="44"/>
          <w:fitText w:val="7603" w:id="1"/>
        </w:rPr>
        <w:t>（部门）</w:t>
      </w:r>
      <w:r>
        <w:rPr>
          <w:rFonts w:hint="eastAsia" w:ascii="方正小标宋_GBK" w:hAnsi="方正小标宋_GBK" w:eastAsia="方正小标宋_GBK" w:cs="方正小标宋_GBK"/>
          <w:spacing w:val="1"/>
          <w:w w:val="80"/>
          <w:kern w:val="0"/>
          <w:sz w:val="44"/>
          <w:szCs w:val="44"/>
          <w:u w:val="thick"/>
          <w:fitText w:val="7603" w:id="1"/>
        </w:rPr>
        <w:t xml:space="preserve">   202</w:t>
      </w:r>
      <w:r>
        <w:rPr>
          <w:rFonts w:ascii="方正小标宋_GBK" w:hAnsi="方正小标宋_GBK" w:eastAsia="方正小标宋_GBK" w:cs="方正小标宋_GBK"/>
          <w:spacing w:val="1"/>
          <w:w w:val="80"/>
          <w:kern w:val="0"/>
          <w:sz w:val="44"/>
          <w:szCs w:val="44"/>
          <w:u w:val="thick"/>
          <w:fitText w:val="7603" w:id="1"/>
          <w:lang w:val="en"/>
        </w:rPr>
        <w:t>2</w:t>
      </w:r>
      <w:r>
        <w:rPr>
          <w:rFonts w:hint="eastAsia" w:ascii="方正小标宋_GBK" w:hAnsi="方正小标宋_GBK" w:eastAsia="方正小标宋_GBK" w:cs="方正小标宋_GBK"/>
          <w:spacing w:val="1"/>
          <w:w w:val="80"/>
          <w:kern w:val="0"/>
          <w:sz w:val="44"/>
          <w:szCs w:val="44"/>
          <w:u w:val="thick"/>
          <w:fitText w:val="7603" w:id="1"/>
        </w:rPr>
        <w:t xml:space="preserve">  </w:t>
      </w:r>
      <w:r>
        <w:rPr>
          <w:rFonts w:hint="eastAsia" w:ascii="方正小标宋_GBK" w:hAnsi="方正小标宋_GBK" w:eastAsia="方正小标宋_GBK" w:cs="方正小标宋_GBK"/>
          <w:spacing w:val="1"/>
          <w:w w:val="80"/>
          <w:kern w:val="0"/>
          <w:sz w:val="44"/>
          <w:szCs w:val="44"/>
          <w:fitText w:val="7603" w:id="1"/>
        </w:rPr>
        <w:t>年度行政执法数</w:t>
      </w:r>
      <w:r>
        <w:rPr>
          <w:rFonts w:hint="eastAsia" w:ascii="方正小标宋_GBK" w:hAnsi="方正小标宋_GBK" w:eastAsia="方正小标宋_GBK" w:cs="方正小标宋_GBK"/>
          <w:spacing w:val="-3"/>
          <w:w w:val="80"/>
          <w:kern w:val="0"/>
          <w:sz w:val="44"/>
          <w:szCs w:val="44"/>
          <w:fitText w:val="7603" w:id="1"/>
        </w:rPr>
        <w:t>据</w:t>
      </w:r>
    </w:p>
    <w:p>
      <w:pPr>
        <w:spacing w:before="13"/>
        <w:jc w:val="left"/>
        <w:rPr>
          <w:rFonts w:ascii="黑体" w:hAnsi="黑体" w:eastAsia="黑体" w:cs="黑体"/>
          <w:sz w:val="51"/>
        </w:rPr>
      </w:pPr>
    </w:p>
    <w:p>
      <w:pPr>
        <w:tabs>
          <w:tab w:val="left" w:pos="638"/>
        </w:tabs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0"/>
          <w:kern w:val="0"/>
          <w:sz w:val="36"/>
          <w:szCs w:val="36"/>
          <w:fitText w:val="360" w:id="2"/>
        </w:rPr>
        <w:t>目</w:t>
      </w:r>
      <w:r>
        <w:rPr>
          <w:rFonts w:ascii="黑体" w:hAnsi="黑体" w:eastAsia="黑体" w:cs="黑体"/>
          <w:sz w:val="36"/>
          <w:szCs w:val="36"/>
        </w:rPr>
        <w:tab/>
      </w:r>
      <w:r>
        <w:rPr>
          <w:rFonts w:ascii="黑体" w:hAnsi="黑体" w:eastAsia="黑体" w:cs="黑体"/>
          <w:spacing w:val="0"/>
          <w:kern w:val="0"/>
          <w:sz w:val="36"/>
          <w:szCs w:val="36"/>
          <w:fitText w:val="360" w:id="2"/>
        </w:rPr>
        <w:t>录</w:t>
      </w:r>
    </w:p>
    <w:p>
      <w:pPr>
        <w:jc w:val="left"/>
        <w:rPr>
          <w:rFonts w:ascii="黑体" w:hAnsi="黑体" w:eastAsia="黑体" w:cs="黑体"/>
          <w:sz w:val="20"/>
        </w:rPr>
      </w:pPr>
    </w:p>
    <w:p>
      <w:pPr>
        <w:jc w:val="left"/>
        <w:rPr>
          <w:rFonts w:ascii="黑体" w:hAnsi="黑体" w:eastAsia="黑体" w:cs="黑体"/>
          <w:sz w:val="20"/>
        </w:rPr>
      </w:pPr>
    </w:p>
    <w:p>
      <w:pPr>
        <w:spacing w:line="560" w:lineRule="exact"/>
        <w:jc w:val="center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pacing w:val="0"/>
          <w:kern w:val="0"/>
          <w:sz w:val="32"/>
          <w:szCs w:val="32"/>
          <w:fitText w:val="4160" w:id="3"/>
        </w:rPr>
        <w:t>一、行政许可实施情况统计表</w:t>
      </w:r>
    </w:p>
    <w:p>
      <w:pPr>
        <w:spacing w:line="560" w:lineRule="exact"/>
        <w:jc w:val="center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pacing w:val="0"/>
          <w:kern w:val="0"/>
          <w:sz w:val="32"/>
          <w:szCs w:val="32"/>
          <w:fitText w:val="4160" w:id="4"/>
        </w:rPr>
        <w:t>二、行政处罚实施情况统计表</w:t>
      </w:r>
    </w:p>
    <w:p>
      <w:pPr>
        <w:spacing w:line="560" w:lineRule="exact"/>
        <w:jc w:val="center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pacing w:val="0"/>
          <w:kern w:val="0"/>
          <w:sz w:val="32"/>
          <w:szCs w:val="32"/>
          <w:fitText w:val="4160" w:id="5"/>
        </w:rPr>
        <w:t>三、行政强制实施情况统计表</w:t>
      </w:r>
    </w:p>
    <w:p>
      <w:pPr>
        <w:spacing w:line="560" w:lineRule="exact"/>
        <w:jc w:val="center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pacing w:val="0"/>
          <w:kern w:val="0"/>
          <w:sz w:val="32"/>
          <w:szCs w:val="32"/>
          <w:fitText w:val="4160" w:id="6"/>
        </w:rPr>
        <w:t>四、行政征收实施情况统计表</w:t>
      </w:r>
    </w:p>
    <w:p>
      <w:pPr>
        <w:spacing w:line="560" w:lineRule="exact"/>
        <w:jc w:val="center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pacing w:val="0"/>
          <w:kern w:val="0"/>
          <w:sz w:val="32"/>
          <w:szCs w:val="32"/>
          <w:fitText w:val="4160" w:id="7"/>
        </w:rPr>
        <w:t>五、行政征用实施情况统计表</w:t>
      </w:r>
    </w:p>
    <w:p>
      <w:pPr>
        <w:spacing w:line="560" w:lineRule="exact"/>
        <w:jc w:val="center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pacing w:val="0"/>
          <w:kern w:val="0"/>
          <w:sz w:val="32"/>
          <w:szCs w:val="32"/>
          <w:fitText w:val="4160" w:id="8"/>
        </w:rPr>
        <w:t>六、行政检查实施情况统计表</w:t>
      </w:r>
    </w:p>
    <w:p>
      <w:pPr>
        <w:widowControl/>
        <w:jc w:val="left"/>
        <w:rPr>
          <w:rFonts w:ascii="黑体" w:hAnsi="黑体" w:eastAsia="黑体" w:cs="黑体"/>
          <w:sz w:val="44"/>
        </w:rPr>
        <w:sectPr>
          <w:footerReference r:id="rId3" w:type="default"/>
          <w:pgSz w:w="16838" w:h="11906" w:orient="landscape"/>
          <w:pgMar w:top="1587" w:right="2098" w:bottom="1587" w:left="1361" w:header="851" w:footer="992" w:gutter="0"/>
          <w:cols w:space="720" w:num="1"/>
          <w:docGrid w:type="lines" w:linePitch="312" w:charSpace="0"/>
        </w:sectPr>
      </w:pPr>
    </w:p>
    <w:p>
      <w:pPr>
        <w:spacing w:before="164" w:line="520" w:lineRule="exact"/>
        <w:ind w:left="120"/>
        <w:jc w:val="left"/>
        <w:rPr>
          <w:rFonts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表一</w:t>
      </w:r>
    </w:p>
    <w:p>
      <w:pPr>
        <w:tabs>
          <w:tab w:val="left" w:pos="698"/>
          <w:tab w:val="left" w:pos="2618"/>
        </w:tabs>
        <w:spacing w:before="181" w:line="520" w:lineRule="exact"/>
        <w:ind w:left="57"/>
        <w:jc w:val="center"/>
        <w:rPr>
          <w:rFonts w:ascii="黑体" w:hAnsi="黑体" w:eastAsia="黑体" w:cs="黑体"/>
          <w:sz w:val="32"/>
        </w:rPr>
      </w:pPr>
      <w:r>
        <w:rPr>
          <w:rFonts w:ascii="Times New Roman" w:hAnsi="Times New Roman" w:eastAsia="Times New Roman"/>
          <w:sz w:val="32"/>
          <w:u w:val="single"/>
        </w:rPr>
        <w:tab/>
      </w:r>
      <w:r>
        <w:rPr>
          <w:rFonts w:hint="eastAsia" w:ascii="Times New Roman" w:hAnsi="Times New Roman" w:eastAsia="宋体"/>
          <w:sz w:val="32"/>
          <w:u w:val="single"/>
          <w:lang w:val="en-US" w:eastAsia="zh-CN"/>
        </w:rPr>
        <w:t>桂林市水利局2022</w:t>
      </w:r>
      <w:r>
        <w:rPr>
          <w:rFonts w:ascii="Times New Roman" w:hAnsi="Times New Roman" w:eastAsia="Times New Roman"/>
          <w:sz w:val="32"/>
          <w:u w:val="single"/>
        </w:rPr>
        <w:tab/>
      </w:r>
      <w:r>
        <w:rPr>
          <w:rFonts w:ascii="黑体" w:hAnsi="黑体" w:eastAsia="黑体" w:cs="黑体"/>
          <w:sz w:val="32"/>
        </w:rPr>
        <w:t>年度行政许可实施情况统计表</w:t>
      </w:r>
    </w:p>
    <w:tbl>
      <w:tblPr>
        <w:tblStyle w:val="4"/>
        <w:tblW w:w="13897" w:type="dxa"/>
        <w:tblInd w:w="115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97"/>
        <w:gridCol w:w="2809"/>
        <w:gridCol w:w="1658"/>
        <w:gridCol w:w="1480"/>
        <w:gridCol w:w="1877"/>
        <w:gridCol w:w="1927"/>
        <w:gridCol w:w="3249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</w:trPr>
        <w:tc>
          <w:tcPr>
            <w:tcW w:w="8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2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序号</w:t>
            </w:r>
          </w:p>
        </w:tc>
        <w:tc>
          <w:tcPr>
            <w:tcW w:w="28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2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单位名称</w:t>
            </w:r>
          </w:p>
        </w:tc>
        <w:tc>
          <w:tcPr>
            <w:tcW w:w="69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/>
              <w:ind w:left="1681"/>
              <w:jc w:val="left"/>
            </w:pPr>
            <w:r>
              <w:rPr>
                <w:rFonts w:ascii="黑体" w:hAnsi="黑体" w:eastAsia="黑体" w:cs="黑体"/>
                <w:sz w:val="24"/>
              </w:rPr>
              <w:t>行政许可实施数量（宗）</w:t>
            </w:r>
          </w:p>
        </w:tc>
        <w:tc>
          <w:tcPr>
            <w:tcW w:w="32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/>
              <w:ind w:left="989" w:right="99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pacing w:val="1"/>
                <w:w w:val="94"/>
                <w:kern w:val="0"/>
                <w:sz w:val="24"/>
                <w:fitText w:val="1357" w:id="9"/>
              </w:rPr>
              <w:t>撤销许可数</w:t>
            </w:r>
            <w:r>
              <w:rPr>
                <w:rFonts w:ascii="黑体" w:hAnsi="黑体" w:eastAsia="黑体"/>
                <w:spacing w:val="-1"/>
                <w:w w:val="94"/>
                <w:kern w:val="0"/>
                <w:sz w:val="24"/>
                <w:fitText w:val="1357" w:id="9"/>
              </w:rPr>
              <w:t>量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1" w:hRule="atLeast"/>
        </w:trPr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2"/>
              <w:ind w:left="265"/>
              <w:jc w:val="center"/>
            </w:pPr>
            <w:r>
              <w:rPr>
                <w:rFonts w:ascii="黑体" w:hAnsi="黑体" w:eastAsia="黑体" w:cs="黑体"/>
                <w:sz w:val="24"/>
              </w:rPr>
              <w:t>申请数量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2"/>
              <w:ind w:left="267"/>
              <w:jc w:val="center"/>
            </w:pPr>
            <w:r>
              <w:rPr>
                <w:rFonts w:ascii="黑体" w:hAnsi="黑体" w:eastAsia="黑体" w:cs="黑体"/>
                <w:sz w:val="24"/>
              </w:rPr>
              <w:t>受理数量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>
            <w:pPr>
              <w:spacing w:before="122"/>
              <w:ind w:left="267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许可数量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>
            <w:pPr>
              <w:spacing w:before="122"/>
              <w:ind w:left="267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不予许可数量</w:t>
            </w:r>
          </w:p>
        </w:tc>
        <w:tc>
          <w:tcPr>
            <w:tcW w:w="3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桂林市水利局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121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121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121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121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121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12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12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12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12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121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12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12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12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12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121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12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12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12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12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121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atLeast"/>
        </w:trPr>
        <w:tc>
          <w:tcPr>
            <w:tcW w:w="3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  <w:r>
              <w:rPr>
                <w:rFonts w:ascii="宋体" w:hAnsi="宋体" w:cs="宋体"/>
                <w:spacing w:val="-3"/>
                <w:sz w:val="26"/>
                <w:szCs w:val="26"/>
              </w:rPr>
              <w:t>合</w:t>
            </w:r>
            <w:r>
              <w:rPr>
                <w:rFonts w:hint="eastAsia" w:ascii="宋体" w:hAnsi="宋体" w:cs="宋体"/>
                <w:spacing w:val="-3"/>
                <w:sz w:val="26"/>
                <w:szCs w:val="26"/>
              </w:rPr>
              <w:t xml:space="preserve"> 计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pacing w:val="-3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cs="宋体"/>
                <w:spacing w:val="-3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pacing w:val="-3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cs="宋体"/>
                <w:spacing w:val="-3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pacing w:val="-3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cs="宋体"/>
                <w:spacing w:val="-3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pacing w:val="-3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cs="宋体"/>
                <w:spacing w:val="-3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pacing w:val="-3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cs="宋体"/>
                <w:spacing w:val="-3"/>
                <w:sz w:val="26"/>
                <w:szCs w:val="26"/>
                <w:lang w:val="en-US" w:eastAsia="zh-CN"/>
              </w:rPr>
              <w:t>0</w:t>
            </w:r>
          </w:p>
        </w:tc>
      </w:tr>
    </w:tbl>
    <w:p>
      <w:pPr>
        <w:tabs>
          <w:tab w:val="left" w:pos="943"/>
        </w:tabs>
        <w:spacing w:line="240" w:lineRule="atLeas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ascii="仿宋" w:hAnsi="仿宋" w:eastAsia="仿宋" w:cs="宋体"/>
          <w:sz w:val="24"/>
        </w:rPr>
        <w:t>说明：</w:t>
      </w:r>
    </w:p>
    <w:p>
      <w:pPr>
        <w:tabs>
          <w:tab w:val="left" w:pos="943"/>
        </w:tabs>
        <w:spacing w:line="240" w:lineRule="atLeas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1.</w:t>
      </w:r>
      <w:r>
        <w:rPr>
          <w:rFonts w:ascii="仿宋" w:hAnsi="仿宋" w:eastAsia="仿宋" w:cs="宋体"/>
          <w:sz w:val="24"/>
        </w:rPr>
        <w:t>“申请数量”的统计范围为统计年度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日至</w:t>
      </w:r>
      <w:r>
        <w:rPr>
          <w:rFonts w:hint="eastAsia" w:ascii="仿宋" w:hAnsi="仿宋" w:eastAsia="仿宋" w:cs="宋体"/>
          <w:sz w:val="24"/>
        </w:rPr>
        <w:t>12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31</w:t>
      </w:r>
      <w:r>
        <w:rPr>
          <w:rFonts w:ascii="仿宋" w:hAnsi="仿宋" w:eastAsia="仿宋" w:cs="宋体"/>
          <w:sz w:val="24"/>
        </w:rPr>
        <w:t>日期间许可机关收到当事人许可申请的数量。</w:t>
      </w:r>
    </w:p>
    <w:p>
      <w:pPr>
        <w:tabs>
          <w:tab w:val="left" w:pos="943"/>
        </w:tabs>
        <w:spacing w:line="240" w:lineRule="atLeas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2.</w:t>
      </w:r>
      <w:r>
        <w:rPr>
          <w:rFonts w:ascii="仿宋" w:hAnsi="仿宋" w:eastAsia="仿宋" w:cs="宋体"/>
          <w:sz w:val="24"/>
        </w:rPr>
        <w:t xml:space="preserve"> “受理数量”、“许可数量”、“不予许可数量”、“撤销许可数量”的统计范围为统计年度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日至</w:t>
      </w:r>
      <w:r>
        <w:rPr>
          <w:rFonts w:hint="eastAsia" w:ascii="仿宋" w:hAnsi="仿宋" w:eastAsia="仿宋" w:cs="宋体"/>
          <w:sz w:val="24"/>
        </w:rPr>
        <w:t>12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31</w:t>
      </w:r>
      <w:r>
        <w:rPr>
          <w:rFonts w:ascii="仿宋" w:hAnsi="仿宋" w:eastAsia="仿宋" w:cs="宋体"/>
          <w:sz w:val="24"/>
        </w:rPr>
        <w:t>日期间许可机关作出受理决定、许可决定、不予许可决定的数量，以及撤销许可决定的数量。</w:t>
      </w:r>
    </w:p>
    <w:p>
      <w:pPr>
        <w:tabs>
          <w:tab w:val="left" w:pos="943"/>
        </w:tabs>
        <w:spacing w:line="240" w:lineRule="atLeas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3.</w:t>
      </w:r>
      <w:r>
        <w:rPr>
          <w:rFonts w:ascii="仿宋" w:hAnsi="仿宋" w:eastAsia="仿宋" w:cs="宋体"/>
          <w:sz w:val="24"/>
        </w:rPr>
        <w:t>准予变更、延续和不予变更、延续的数量，分别计入“许可数量”、“不予许可数量”。</w:t>
      </w:r>
    </w:p>
    <w:p>
      <w:pPr>
        <w:spacing w:before="164" w:line="520" w:lineRule="exact"/>
        <w:ind w:left="120"/>
        <w:jc w:val="left"/>
        <w:rPr>
          <w:rFonts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表二</w:t>
      </w:r>
    </w:p>
    <w:p>
      <w:pPr>
        <w:tabs>
          <w:tab w:val="left" w:pos="4459"/>
          <w:tab w:val="left" w:pos="6379"/>
        </w:tabs>
        <w:spacing w:before="181" w:line="520" w:lineRule="exact"/>
        <w:ind w:left="3819"/>
        <w:jc w:val="left"/>
        <w:rPr>
          <w:rFonts w:ascii="黑体" w:hAnsi="黑体" w:eastAsia="黑体" w:cs="黑体"/>
          <w:sz w:val="32"/>
        </w:rPr>
      </w:pPr>
      <w:r>
        <w:rPr>
          <w:rFonts w:ascii="Times New Roman" w:hAnsi="Times New Roman" w:eastAsia="Times New Roman"/>
          <w:sz w:val="32"/>
          <w:u w:val="single"/>
        </w:rPr>
        <w:tab/>
      </w:r>
      <w:r>
        <w:rPr>
          <w:rFonts w:hint="eastAsia" w:ascii="Times New Roman" w:hAnsi="Times New Roman" w:eastAsia="宋体"/>
          <w:sz w:val="32"/>
          <w:u w:val="single"/>
          <w:lang w:val="en-US" w:eastAsia="zh-CN"/>
        </w:rPr>
        <w:t>桂林市水利局2022</w:t>
      </w:r>
      <w:r>
        <w:rPr>
          <w:rFonts w:ascii="Times New Roman" w:hAnsi="Times New Roman" w:eastAsia="Times New Roman"/>
          <w:sz w:val="32"/>
          <w:u w:val="single"/>
        </w:rPr>
        <w:tab/>
      </w:r>
      <w:r>
        <w:rPr>
          <w:rFonts w:ascii="黑体" w:hAnsi="黑体" w:eastAsia="黑体" w:cs="黑体"/>
          <w:sz w:val="32"/>
        </w:rPr>
        <w:t>年度行政处罚实施情况统计表</w:t>
      </w:r>
    </w:p>
    <w:tbl>
      <w:tblPr>
        <w:tblStyle w:val="4"/>
        <w:tblW w:w="13900" w:type="dxa"/>
        <w:tblInd w:w="112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1"/>
        <w:gridCol w:w="2230"/>
        <w:gridCol w:w="725"/>
        <w:gridCol w:w="790"/>
        <w:gridCol w:w="1440"/>
        <w:gridCol w:w="1002"/>
        <w:gridCol w:w="972"/>
        <w:gridCol w:w="1000"/>
        <w:gridCol w:w="838"/>
        <w:gridCol w:w="968"/>
        <w:gridCol w:w="1140"/>
        <w:gridCol w:w="1250"/>
        <w:gridCol w:w="734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7" w:hRule="atLeast"/>
        </w:trPr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00" w:lineRule="exact"/>
              <w:jc w:val="center"/>
            </w:pPr>
            <w:r>
              <w:rPr>
                <w:rFonts w:ascii="黑体" w:hAnsi="黑体" w:eastAsia="黑体" w:cs="黑体"/>
                <w:sz w:val="26"/>
              </w:rPr>
              <w:t>序号</w:t>
            </w:r>
          </w:p>
        </w:tc>
        <w:tc>
          <w:tcPr>
            <w:tcW w:w="2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00" w:lineRule="exact"/>
              <w:jc w:val="center"/>
            </w:pPr>
            <w:r>
              <w:rPr>
                <w:rFonts w:ascii="黑体" w:hAnsi="黑体" w:eastAsia="黑体" w:cs="黑体"/>
                <w:sz w:val="26"/>
              </w:rPr>
              <w:t>单位名称</w:t>
            </w:r>
          </w:p>
        </w:tc>
        <w:tc>
          <w:tcPr>
            <w:tcW w:w="887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0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行政处罚实施数量</w:t>
            </w:r>
            <w:r>
              <w:rPr>
                <w:rFonts w:hint="eastAsia" w:ascii="黑体" w:hAnsi="黑体" w:eastAsia="黑体" w:cs="黑体"/>
                <w:sz w:val="26"/>
              </w:rPr>
              <w:t>（</w:t>
            </w:r>
            <w:r>
              <w:rPr>
                <w:rFonts w:ascii="黑体" w:hAnsi="黑体" w:eastAsia="黑体" w:cs="黑体"/>
                <w:sz w:val="26"/>
              </w:rPr>
              <w:t>宗）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0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4"/>
                <w:szCs w:val="22"/>
              </w:rPr>
              <w:t>罚没金额 （万元）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0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7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0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警告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0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罚款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0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没收违法所得、没收非法财物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0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暂扣许可证、</w:t>
            </w:r>
            <w:r>
              <w:rPr>
                <w:rFonts w:hint="eastAsia" w:ascii="黑体" w:hAnsi="黑体" w:eastAsia="黑体" w:cs="黑体"/>
                <w:sz w:val="26"/>
              </w:rPr>
              <w:t xml:space="preserve"> </w:t>
            </w:r>
            <w:r>
              <w:rPr>
                <w:rFonts w:ascii="黑体" w:hAnsi="黑体" w:eastAsia="黑体" w:cs="黑体"/>
                <w:sz w:val="26"/>
              </w:rPr>
              <w:t>执照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0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责令停产停业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0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吊销许可证、执照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0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行政</w:t>
            </w:r>
            <w:r>
              <w:rPr>
                <w:rFonts w:hint="eastAsia" w:ascii="黑体" w:hAnsi="黑体" w:eastAsia="黑体" w:cs="黑体"/>
                <w:sz w:val="26"/>
              </w:rPr>
              <w:t xml:space="preserve"> </w:t>
            </w:r>
            <w:r>
              <w:rPr>
                <w:rFonts w:ascii="黑体" w:hAnsi="黑体" w:eastAsia="黑体" w:cs="黑体"/>
                <w:sz w:val="26"/>
              </w:rPr>
              <w:t>拘留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0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其他行政处罚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0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合 计（宗）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0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0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6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00" w:lineRule="exact"/>
              <w:ind w:right="1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sz w:val="26"/>
              </w:rPr>
              <w:t>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00" w:lineRule="exact"/>
              <w:ind w:left="102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桂林市水利局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9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20.4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1" w:hRule="atLeast"/>
        </w:trPr>
        <w:tc>
          <w:tcPr>
            <w:tcW w:w="3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  <w:r>
              <w:rPr>
                <w:rFonts w:ascii="宋体" w:hAnsi="宋体" w:cs="宋体"/>
                <w:spacing w:val="-3"/>
                <w:sz w:val="26"/>
                <w:szCs w:val="26"/>
              </w:rPr>
              <w:t>合计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3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cs="宋体"/>
                <w:spacing w:val="-3"/>
                <w:sz w:val="26"/>
                <w:szCs w:val="26"/>
                <w:lang w:val="en-US" w:eastAsia="zh-CN"/>
              </w:rPr>
              <w:t>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3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cs="宋体"/>
                <w:spacing w:val="-3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3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cs="宋体"/>
                <w:spacing w:val="-3"/>
                <w:sz w:val="26"/>
                <w:szCs w:val="26"/>
                <w:lang w:val="en-US" w:eastAsia="zh-CN"/>
              </w:rPr>
              <w:t>9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3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cs="宋体"/>
                <w:spacing w:val="-3"/>
                <w:sz w:val="26"/>
                <w:szCs w:val="26"/>
                <w:lang w:val="en-US" w:eastAsia="zh-CN"/>
              </w:rPr>
              <w:t>20.4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54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1.行政处罚实施数量的统计范围为统计年度1</w:t>
      </w:r>
      <w:r>
        <w:rPr>
          <w:rFonts w:hint="eastAsia" w:ascii="仿宋_GB2312" w:hAnsi="仿宋_GB2312" w:eastAsia="仿宋_GB2312" w:cs="仿宋_GB2312"/>
          <w:spacing w:val="-40"/>
          <w:sz w:val="28"/>
          <w:szCs w:val="28"/>
        </w:rPr>
        <w:t>月1</w:t>
      </w:r>
      <w:r>
        <w:rPr>
          <w:rFonts w:hint="eastAsia" w:ascii="仿宋_GB2312" w:hAnsi="仿宋_GB2312" w:eastAsia="仿宋_GB2312" w:cs="仿宋_GB2312"/>
          <w:spacing w:val="-30"/>
          <w:sz w:val="28"/>
          <w:szCs w:val="28"/>
        </w:rPr>
        <w:t>日至12</w:t>
      </w:r>
      <w:r>
        <w:rPr>
          <w:rFonts w:hint="eastAsia" w:ascii="仿宋_GB2312" w:hAnsi="仿宋_GB2312" w:eastAsia="仿宋_GB2312" w:cs="仿宋_GB2312"/>
          <w:spacing w:val="-40"/>
          <w:sz w:val="28"/>
          <w:szCs w:val="28"/>
        </w:rPr>
        <w:t>月31</w:t>
      </w:r>
      <w:r>
        <w:rPr>
          <w:rFonts w:hint="eastAsia" w:ascii="仿宋_GB2312" w:hAnsi="仿宋_GB2312" w:eastAsia="仿宋_GB2312" w:cs="仿宋_GB2312"/>
          <w:spacing w:val="-14"/>
          <w:sz w:val="28"/>
          <w:szCs w:val="28"/>
        </w:rPr>
        <w:t>日期间作出行政处罚决定的数量</w:t>
      </w:r>
      <w:r>
        <w:rPr>
          <w:rFonts w:hint="eastAsia" w:ascii="仿宋_GB2312" w:hAnsi="仿宋_GB2312" w:eastAsia="仿宋_GB2312" w:cs="仿宋_GB2312"/>
          <w:sz w:val="28"/>
          <w:szCs w:val="28"/>
        </w:rPr>
        <w:t>（包括经行政复议或者行政诉讼被撤销的行政处罚决定数量）。</w:t>
      </w:r>
    </w:p>
    <w:p>
      <w:pPr>
        <w:keepNext w:val="0"/>
        <w:keepLines w:val="0"/>
        <w:pageBreakBefore w:val="0"/>
        <w:widowControl w:val="0"/>
        <w:tabs>
          <w:tab w:val="left" w:pos="9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2.其他行政处罚，为法律、行政法规规定的其他行政处罚，比如通报批评、驱逐出境等。</w:t>
      </w:r>
    </w:p>
    <w:p>
      <w:pPr>
        <w:keepNext w:val="0"/>
        <w:keepLines w:val="0"/>
        <w:pageBreakBefore w:val="0"/>
        <w:widowControl w:val="0"/>
        <w:tabs>
          <w:tab w:val="left" w:pos="9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52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0"/>
          <w:sz w:val="28"/>
          <w:szCs w:val="28"/>
        </w:rPr>
        <w:t>3.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>（1）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</w:rPr>
        <w:t>警告，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>（2）</w:t>
      </w:r>
      <w:r>
        <w:rPr>
          <w:rFonts w:hint="eastAsia" w:ascii="仿宋_GB2312" w:hAnsi="仿宋_GB2312" w:eastAsia="仿宋_GB2312" w:cs="仿宋_GB2312"/>
          <w:sz w:val="28"/>
          <w:szCs w:val="28"/>
        </w:rPr>
        <w:t>罚款，（3）没收违法所得、没收非法财物，（4）暂扣许可证、执照，（5）责令停产停业，（6）吊销许可证、执照，（7）行政拘留。</w:t>
      </w:r>
    </w:p>
    <w:p>
      <w:pPr>
        <w:keepNext w:val="0"/>
        <w:keepLines w:val="0"/>
        <w:pageBreakBefore w:val="0"/>
        <w:widowControl w:val="0"/>
        <w:tabs>
          <w:tab w:val="left" w:pos="9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4.没收违法所得、没收非法财物能确定金额的，计入“罚没金额”；不能确定金额的，不计入“罚没金额”。</w:t>
      </w:r>
    </w:p>
    <w:p>
      <w:pPr>
        <w:keepNext w:val="0"/>
        <w:keepLines w:val="0"/>
        <w:pageBreakBefore w:val="0"/>
        <w:widowControl w:val="0"/>
        <w:tabs>
          <w:tab w:val="left" w:pos="9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5.“罚没金额”以处罚决定书确定的金额为准。</w:t>
      </w:r>
    </w:p>
    <w:p>
      <w:pPr>
        <w:spacing w:before="164" w:line="520" w:lineRule="exact"/>
        <w:jc w:val="left"/>
        <w:rPr>
          <w:rFonts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表三</w:t>
      </w:r>
    </w:p>
    <w:p>
      <w:pPr>
        <w:tabs>
          <w:tab w:val="left" w:pos="4479"/>
          <w:tab w:val="left" w:pos="6399"/>
        </w:tabs>
        <w:spacing w:before="181" w:line="520" w:lineRule="exact"/>
        <w:ind w:left="3839"/>
        <w:jc w:val="left"/>
        <w:rPr>
          <w:rFonts w:ascii="黑体" w:hAnsi="黑体" w:eastAsia="黑体" w:cs="黑体"/>
          <w:sz w:val="32"/>
        </w:rPr>
      </w:pPr>
      <w:r>
        <w:rPr>
          <w:rFonts w:hint="eastAsia" w:ascii="Times New Roman" w:hAnsi="Times New Roman" w:eastAsia="宋体"/>
          <w:sz w:val="32"/>
          <w:u w:val="single"/>
          <w:lang w:val="en-US" w:eastAsia="zh-CN"/>
        </w:rPr>
        <w:t>桂林市水利局2022</w:t>
      </w:r>
      <w:r>
        <w:rPr>
          <w:rFonts w:ascii="Times New Roman" w:hAnsi="Times New Roman" w:eastAsia="Times New Roman"/>
          <w:sz w:val="32"/>
          <w:u w:val="single"/>
        </w:rPr>
        <w:tab/>
      </w:r>
      <w:r>
        <w:rPr>
          <w:rFonts w:ascii="黑体" w:hAnsi="黑体" w:eastAsia="黑体" w:cs="黑体"/>
          <w:sz w:val="32"/>
        </w:rPr>
        <w:t>年度行政强制实施情况统计表</w:t>
      </w:r>
    </w:p>
    <w:tbl>
      <w:tblPr>
        <w:tblStyle w:val="4"/>
        <w:tblW w:w="14036" w:type="dxa"/>
        <w:tblInd w:w="-19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01"/>
        <w:gridCol w:w="1834"/>
        <w:gridCol w:w="1035"/>
        <w:gridCol w:w="870"/>
        <w:gridCol w:w="1155"/>
        <w:gridCol w:w="825"/>
        <w:gridCol w:w="1035"/>
        <w:gridCol w:w="1035"/>
        <w:gridCol w:w="1890"/>
        <w:gridCol w:w="1140"/>
        <w:gridCol w:w="570"/>
        <w:gridCol w:w="807"/>
        <w:gridCol w:w="874"/>
        <w:gridCol w:w="565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40" w:lineRule="exact"/>
              <w:ind w:right="168"/>
              <w:jc w:val="center"/>
              <w:rPr>
                <w:sz w:val="26"/>
                <w:szCs w:val="26"/>
              </w:rPr>
            </w:pPr>
            <w:r>
              <w:rPr>
                <w:rFonts w:ascii="黑体" w:hAnsi="黑体" w:eastAsia="黑体" w:cs="黑体"/>
                <w:sz w:val="26"/>
                <w:szCs w:val="26"/>
              </w:rPr>
              <w:t>序号</w:t>
            </w:r>
          </w:p>
        </w:tc>
        <w:tc>
          <w:tcPr>
            <w:tcW w:w="18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40" w:lineRule="exact"/>
              <w:jc w:val="center"/>
            </w:pPr>
            <w:r>
              <w:rPr>
                <w:rFonts w:ascii="黑体" w:hAnsi="黑体" w:eastAsia="黑体" w:cs="黑体"/>
                <w:sz w:val="26"/>
              </w:rPr>
              <w:t>单位名称</w:t>
            </w:r>
          </w:p>
        </w:tc>
        <w:tc>
          <w:tcPr>
            <w:tcW w:w="38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40" w:lineRule="exact"/>
              <w:jc w:val="center"/>
            </w:pPr>
            <w:r>
              <w:rPr>
                <w:rFonts w:ascii="黑体" w:hAnsi="黑体" w:eastAsia="黑体" w:cs="黑体"/>
                <w:sz w:val="26"/>
              </w:rPr>
              <w:t>行政强制措施实施数量（宗）</w:t>
            </w:r>
          </w:p>
        </w:tc>
        <w:tc>
          <w:tcPr>
            <w:tcW w:w="73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40" w:lineRule="exact"/>
              <w:jc w:val="center"/>
            </w:pPr>
            <w:r>
              <w:rPr>
                <w:rFonts w:ascii="黑体" w:hAnsi="黑体" w:eastAsia="黑体" w:cs="黑体"/>
                <w:sz w:val="26"/>
              </w:rPr>
              <w:t>行政强制执行实施数量（宗）</w:t>
            </w:r>
          </w:p>
        </w:tc>
        <w:tc>
          <w:tcPr>
            <w:tcW w:w="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40" w:lineRule="exact"/>
              <w:ind w:right="173"/>
              <w:jc w:val="center"/>
            </w:pPr>
            <w:r>
              <w:rPr>
                <w:rFonts w:ascii="黑体" w:hAnsi="黑体" w:eastAsia="黑体" w:cs="黑体"/>
                <w:sz w:val="26"/>
              </w:rPr>
              <w:t>合计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6"/>
                <w:szCs w:val="26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4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hint="eastAsia" w:ascii="黑体" w:hAnsi="黑体" w:eastAsia="黑体" w:cs="黑体"/>
                <w:sz w:val="26"/>
              </w:rPr>
              <w:t>查封场所</w:t>
            </w:r>
            <w:r>
              <w:rPr>
                <w:rFonts w:ascii="黑体" w:hAnsi="黑体" w:eastAsia="黑体" w:cs="黑体"/>
                <w:sz w:val="26"/>
              </w:rPr>
              <w:t>、设施或者财物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4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扣押财物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4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冻结存款、汇款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4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其他行政强制措施</w:t>
            </w:r>
          </w:p>
        </w:tc>
        <w:tc>
          <w:tcPr>
            <w:tcW w:w="64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4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行政机关强制执行</w:t>
            </w:r>
          </w:p>
        </w:tc>
        <w:tc>
          <w:tcPr>
            <w:tcW w:w="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40" w:lineRule="exact"/>
              <w:jc w:val="center"/>
            </w:pPr>
            <w:r>
              <w:rPr>
                <w:rFonts w:ascii="黑体" w:hAnsi="黑体" w:eastAsia="黑体" w:cs="黑体"/>
                <w:sz w:val="26"/>
              </w:rPr>
              <w:t>申请法院强制执行</w:t>
            </w:r>
          </w:p>
        </w:tc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60" w:hRule="atLeast"/>
        </w:trPr>
        <w:tc>
          <w:tcPr>
            <w:tcW w:w="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6"/>
                <w:szCs w:val="26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40" w:lineRule="exact"/>
              <w:ind w:left="240"/>
              <w:jc w:val="center"/>
              <w:rPr>
                <w:rFonts w:ascii="黑体" w:hAnsi="黑体" w:eastAsia="黑体" w:cs="黑体"/>
                <w:sz w:val="26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40" w:lineRule="exact"/>
              <w:ind w:left="240"/>
              <w:jc w:val="center"/>
              <w:rPr>
                <w:rFonts w:ascii="黑体" w:hAnsi="黑体" w:eastAsia="黑体" w:cs="黑体"/>
                <w:sz w:val="26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40" w:lineRule="exact"/>
              <w:ind w:left="240"/>
              <w:jc w:val="center"/>
              <w:rPr>
                <w:rFonts w:ascii="黑体" w:hAnsi="黑体" w:eastAsia="黑体" w:cs="黑体"/>
                <w:sz w:val="26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40" w:lineRule="exact"/>
              <w:ind w:left="240"/>
              <w:jc w:val="center"/>
              <w:rPr>
                <w:rFonts w:ascii="黑体" w:hAnsi="黑体" w:eastAsia="黑体" w:cs="黑体"/>
                <w:sz w:val="26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4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加处罚款或者滞纳金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4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划拨存款</w:t>
            </w:r>
            <w:r>
              <w:rPr>
                <w:rFonts w:hint="eastAsia" w:ascii="黑体" w:hAnsi="黑体" w:eastAsia="黑体" w:cs="黑体"/>
                <w:sz w:val="26"/>
              </w:rPr>
              <w:t>、</w:t>
            </w:r>
            <w:r>
              <w:rPr>
                <w:rFonts w:ascii="黑体" w:hAnsi="黑体" w:eastAsia="黑体" w:cs="黑体"/>
                <w:sz w:val="26"/>
              </w:rPr>
              <w:t>汇款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4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拍卖或者依法处理查封、扣押的场所、设施或者财物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4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排除妨</w:t>
            </w:r>
            <w:r>
              <w:rPr>
                <w:rFonts w:hint="eastAsia" w:ascii="黑体" w:hAnsi="黑体" w:eastAsia="黑体" w:cs="黑体"/>
                <w:sz w:val="26"/>
              </w:rPr>
              <w:t>碍、</w:t>
            </w:r>
            <w:r>
              <w:rPr>
                <w:rFonts w:ascii="黑体" w:hAnsi="黑体" w:eastAsia="黑体" w:cs="黑体"/>
                <w:sz w:val="26"/>
              </w:rPr>
              <w:t>恢复原状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4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代履行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4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其他强制执行方式</w:t>
            </w:r>
          </w:p>
        </w:tc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5" w:hRule="atLeast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1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00" w:lineRule="exact"/>
              <w:ind w:left="103" w:right="89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桂林市水利局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8" w:hRule="atLeast"/>
        </w:trPr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6"/>
                <w:szCs w:val="26"/>
              </w:rPr>
            </w:pPr>
            <w:r>
              <w:rPr>
                <w:rFonts w:ascii="宋体" w:hAnsi="宋体" w:cs="宋体"/>
                <w:spacing w:val="-3"/>
                <w:sz w:val="26"/>
                <w:szCs w:val="26"/>
              </w:rPr>
              <w:t>合计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1.行政强制措施实施数量的统计范围为统计年度1月1日至12 月 31日期间作出“查封场所、设施或者财物”、“扣押财物”、“冻结存款、汇款”或者“其他行政强制措施”决定的数量。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2.行政强制执行实施数量的统计范围为统计年度1月1日至12月31日期间“加处罚款或者滞纳金”、“划拨存款、汇款”、“拍卖或者依法处理查封、扣押的场所、设施或者财物”、“排除妨碍、恢复原状”、“代履行”和“其他强制执行方式”等执行完毕或者终结执行的数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3.其他强制执行方式，如《城乡规划法》规定的强制拆除；《煤炭法》规定的强制停产、强制消除安全隐患；《金银管理条例》规定的强制收购；《外汇管理条例》规定的回兑等。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4.申请法院强制执行数量的统计范围为统计年度1月1日至12月31日期间向法院申请强制执行的数量，时间以申请日期为准。</w:t>
      </w:r>
    </w:p>
    <w:p>
      <w:pPr>
        <w:spacing w:line="540" w:lineRule="exact"/>
        <w:jc w:val="left"/>
        <w:rPr>
          <w:rFonts w:ascii="黑体" w:hAnsi="黑体" w:eastAsia="黑体" w:cs="黑体"/>
          <w:sz w:val="3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br w:type="page"/>
      </w:r>
      <w:r>
        <w:rPr>
          <w:rFonts w:hint="eastAsia" w:ascii="黑体" w:hAnsi="黑体" w:eastAsia="黑体" w:cs="黑体"/>
          <w:sz w:val="32"/>
        </w:rPr>
        <w:t>表四</w:t>
      </w:r>
    </w:p>
    <w:p>
      <w:pPr>
        <w:tabs>
          <w:tab w:val="left" w:pos="4479"/>
          <w:tab w:val="left" w:pos="6399"/>
        </w:tabs>
        <w:spacing w:before="181" w:line="400" w:lineRule="exact"/>
        <w:ind w:left="3839"/>
        <w:jc w:val="left"/>
        <w:rPr>
          <w:rFonts w:ascii="黑体" w:hAnsi="黑体" w:eastAsia="黑体" w:cs="黑体"/>
          <w:sz w:val="32"/>
        </w:rPr>
      </w:pPr>
      <w:r>
        <w:rPr>
          <w:rFonts w:hint="eastAsia" w:ascii="Times New Roman" w:hAnsi="Times New Roman" w:eastAsia="宋体"/>
          <w:sz w:val="32"/>
          <w:u w:val="single"/>
          <w:lang w:val="en-US" w:eastAsia="zh-CN"/>
        </w:rPr>
        <w:t>桂林市水利局 2022</w:t>
      </w:r>
      <w:r>
        <w:rPr>
          <w:rFonts w:ascii="Times New Roman" w:hAnsi="Times New Roman" w:eastAsia="Times New Roman"/>
          <w:sz w:val="32"/>
          <w:u w:val="single"/>
        </w:rPr>
        <w:tab/>
      </w:r>
      <w:r>
        <w:rPr>
          <w:rFonts w:ascii="黑体" w:hAnsi="黑体" w:eastAsia="黑体" w:cs="黑体"/>
          <w:sz w:val="32"/>
        </w:rPr>
        <w:t>年度行政征收实施情况统计表</w:t>
      </w:r>
    </w:p>
    <w:tbl>
      <w:tblPr>
        <w:tblStyle w:val="4"/>
        <w:tblW w:w="13905" w:type="dxa"/>
        <w:tblInd w:w="107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14"/>
        <w:gridCol w:w="3375"/>
        <w:gridCol w:w="2760"/>
        <w:gridCol w:w="2925"/>
        <w:gridCol w:w="4131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7" w:hRule="atLeast"/>
        </w:trPr>
        <w:tc>
          <w:tcPr>
            <w:tcW w:w="7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54" w:line="309" w:lineRule="auto"/>
              <w:ind w:left="117" w:right="97"/>
              <w:jc w:val="center"/>
              <w:rPr>
                <w:rFonts w:eastAsia="黑体"/>
              </w:rPr>
            </w:pPr>
            <w:r>
              <w:rPr>
                <w:rFonts w:ascii="黑体" w:hAnsi="黑体" w:eastAsia="黑体" w:cs="黑体"/>
                <w:sz w:val="26"/>
              </w:rPr>
              <w:t>序</w:t>
            </w:r>
            <w:r>
              <w:rPr>
                <w:rFonts w:hint="eastAsia" w:ascii="黑体" w:hAnsi="黑体" w:eastAsia="黑体" w:cs="黑体"/>
                <w:sz w:val="26"/>
              </w:rPr>
              <w:t>号</w:t>
            </w:r>
          </w:p>
        </w:tc>
        <w:tc>
          <w:tcPr>
            <w:tcW w:w="3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11"/>
              <w:jc w:val="left"/>
              <w:rPr>
                <w:rFonts w:ascii="黑体" w:hAnsi="黑体" w:eastAsia="黑体" w:cs="黑体"/>
                <w:sz w:val="20"/>
              </w:rPr>
            </w:pPr>
          </w:p>
          <w:p>
            <w:pPr>
              <w:ind w:left="741"/>
              <w:jc w:val="left"/>
            </w:pPr>
            <w:r>
              <w:rPr>
                <w:rFonts w:ascii="黑体" w:hAnsi="黑体" w:eastAsia="黑体" w:cs="黑体"/>
                <w:sz w:val="26"/>
              </w:rPr>
              <w:t>单位名称</w:t>
            </w:r>
          </w:p>
        </w:tc>
        <w:tc>
          <w:tcPr>
            <w:tcW w:w="5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48"/>
              <w:ind w:left="862"/>
              <w:jc w:val="center"/>
            </w:pPr>
            <w:r>
              <w:rPr>
                <w:rFonts w:ascii="黑体" w:hAnsi="黑体" w:eastAsia="黑体" w:cs="黑体"/>
                <w:sz w:val="26"/>
              </w:rPr>
              <w:t>行政收费</w:t>
            </w:r>
          </w:p>
        </w:tc>
        <w:tc>
          <w:tcPr>
            <w:tcW w:w="4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11"/>
              <w:jc w:val="left"/>
              <w:rPr>
                <w:rFonts w:ascii="黑体" w:hAnsi="黑体" w:eastAsia="黑体" w:cs="黑体"/>
                <w:sz w:val="20"/>
              </w:rPr>
            </w:pPr>
          </w:p>
          <w:p>
            <w:pPr>
              <w:ind w:left="288"/>
              <w:jc w:val="left"/>
            </w:pPr>
            <w:r>
              <w:rPr>
                <w:rFonts w:ascii="黑体" w:hAnsi="黑体" w:eastAsia="黑体" w:cs="黑体"/>
                <w:sz w:val="26"/>
              </w:rPr>
              <w:t>土地、房屋征收实施数量（宗）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3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48"/>
              <w:ind w:left="862"/>
              <w:jc w:val="left"/>
            </w:pPr>
            <w:r>
              <w:rPr>
                <w:rFonts w:ascii="黑体" w:hAnsi="黑体" w:eastAsia="黑体" w:cs="黑体"/>
                <w:sz w:val="26"/>
              </w:rPr>
              <w:t>实施数量（宗）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48"/>
              <w:ind w:left="483"/>
              <w:jc w:val="left"/>
            </w:pPr>
            <w:r>
              <w:rPr>
                <w:rFonts w:ascii="黑体" w:hAnsi="黑体" w:eastAsia="黑体" w:cs="黑体"/>
                <w:sz w:val="26"/>
              </w:rPr>
              <w:t>收费总金额（万元）</w:t>
            </w:r>
          </w:p>
        </w:tc>
        <w:tc>
          <w:tcPr>
            <w:tcW w:w="4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jc w:val="left"/>
              <w:rPr>
                <w:rFonts w:ascii="宋体" w:hAnsi="宋体" w:cs="宋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6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sz w:val="26"/>
              </w:rPr>
              <w:t>1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left="103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桂林市水利局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282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1176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6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09" w:lineRule="auto"/>
              <w:ind w:left="103"/>
              <w:jc w:val="center"/>
              <w:rPr>
                <w:rFonts w:ascii="宋体" w:hAnsi="宋体" w:cs="宋体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6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/>
              <w:jc w:val="center"/>
            </w:pP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09" w:lineRule="auto"/>
              <w:ind w:left="103"/>
              <w:jc w:val="center"/>
              <w:rPr>
                <w:rFonts w:ascii="宋体" w:hAnsi="宋体" w:cs="宋体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6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99"/>
              <w:jc w:val="center"/>
              <w:rPr>
                <w:rFonts w:ascii="宋体" w:hAnsi="宋体" w:cs="宋体"/>
              </w:rPr>
            </w:pP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09" w:lineRule="auto"/>
              <w:ind w:left="103"/>
              <w:jc w:val="center"/>
              <w:rPr>
                <w:rFonts w:ascii="宋体" w:hAnsi="宋体" w:cs="宋体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6" w:hRule="atLeast"/>
        </w:trPr>
        <w:tc>
          <w:tcPr>
            <w:tcW w:w="4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09" w:lineRule="auto"/>
              <w:ind w:left="103"/>
              <w:jc w:val="center"/>
              <w:rPr>
                <w:rFonts w:ascii="宋体" w:hAnsi="宋体" w:cs="宋体"/>
                <w:sz w:val="26"/>
              </w:rPr>
            </w:pPr>
            <w:r>
              <w:rPr>
                <w:rFonts w:hint="eastAsia" w:ascii="宋体" w:hAnsi="宋体" w:cs="宋体"/>
                <w:sz w:val="26"/>
              </w:rPr>
              <w:t>合计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09" w:lineRule="auto"/>
              <w:ind w:left="103"/>
              <w:jc w:val="center"/>
              <w:rPr>
                <w:rFonts w:hint="eastAsia" w:ascii="宋体" w:hAnsi="宋体" w:eastAsia="宋体" w:cs="宋体"/>
                <w:sz w:val="26"/>
                <w:lang w:val="en-US" w:eastAsia="zh-CN"/>
              </w:rPr>
            </w:pPr>
            <w:r>
              <w:rPr>
                <w:rFonts w:hint="eastAsia" w:ascii="宋体" w:hAnsi="宋体" w:cs="宋体"/>
                <w:sz w:val="26"/>
                <w:lang w:val="en-US" w:eastAsia="zh-CN"/>
              </w:rPr>
              <w:t>282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09" w:lineRule="auto"/>
              <w:ind w:left="103"/>
              <w:jc w:val="center"/>
              <w:rPr>
                <w:rFonts w:hint="eastAsia" w:ascii="宋体" w:hAnsi="宋体" w:eastAsia="宋体" w:cs="宋体"/>
                <w:sz w:val="26"/>
                <w:lang w:val="en-US" w:eastAsia="zh-CN"/>
              </w:rPr>
            </w:pPr>
            <w:r>
              <w:rPr>
                <w:rFonts w:hint="eastAsia" w:ascii="宋体" w:hAnsi="宋体" w:cs="宋体"/>
                <w:sz w:val="26"/>
                <w:lang w:val="en-US" w:eastAsia="zh-CN"/>
              </w:rPr>
              <w:t>1176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09" w:lineRule="auto"/>
              <w:ind w:left="103"/>
              <w:jc w:val="center"/>
              <w:rPr>
                <w:rFonts w:hint="eastAsia" w:ascii="宋体" w:hAnsi="宋体" w:eastAsia="宋体" w:cs="宋体"/>
                <w:sz w:val="26"/>
                <w:lang w:val="en-US" w:eastAsia="zh-CN"/>
              </w:rPr>
            </w:pPr>
            <w:r>
              <w:rPr>
                <w:rFonts w:hint="eastAsia" w:ascii="宋体" w:hAnsi="宋体" w:cs="宋体"/>
                <w:sz w:val="26"/>
                <w:lang w:val="en-US" w:eastAsia="zh-CN"/>
              </w:rPr>
              <w:t>0</w:t>
            </w:r>
          </w:p>
        </w:tc>
      </w:tr>
    </w:tbl>
    <w:p>
      <w:pPr>
        <w:spacing w:line="36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ascii="仿宋" w:hAnsi="仿宋" w:eastAsia="仿宋" w:cs="宋体"/>
          <w:sz w:val="24"/>
        </w:rPr>
        <w:t>说明：</w:t>
      </w:r>
      <w:r>
        <w:rPr>
          <w:rFonts w:hint="eastAsia" w:ascii="仿宋" w:hAnsi="仿宋" w:eastAsia="仿宋" w:cs="宋体"/>
          <w:spacing w:val="-4"/>
          <w:sz w:val="24"/>
        </w:rPr>
        <w:t>1.</w:t>
      </w:r>
      <w:r>
        <w:rPr>
          <w:rFonts w:ascii="仿宋" w:hAnsi="仿宋" w:eastAsia="仿宋" w:cs="宋体"/>
          <w:spacing w:val="-4"/>
          <w:sz w:val="24"/>
        </w:rPr>
        <w:t>行政征收的统计范围为统计年度</w:t>
      </w:r>
      <w:r>
        <w:rPr>
          <w:rFonts w:hint="eastAsia" w:ascii="仿宋" w:hAnsi="仿宋" w:eastAsia="仿宋" w:cs="宋体"/>
          <w:spacing w:val="-4"/>
          <w:sz w:val="24"/>
        </w:rPr>
        <w:t>1</w:t>
      </w:r>
      <w:r>
        <w:rPr>
          <w:rFonts w:ascii="仿宋" w:hAnsi="仿宋" w:eastAsia="仿宋" w:cs="宋体"/>
          <w:spacing w:val="-40"/>
          <w:sz w:val="24"/>
        </w:rPr>
        <w:t>月</w:t>
      </w:r>
      <w:r>
        <w:rPr>
          <w:rFonts w:hint="eastAsia" w:ascii="仿宋" w:hAnsi="仿宋" w:eastAsia="仿宋" w:cs="宋体"/>
          <w:spacing w:val="-40"/>
          <w:sz w:val="24"/>
        </w:rPr>
        <w:t>1</w:t>
      </w:r>
      <w:r>
        <w:rPr>
          <w:rFonts w:ascii="仿宋" w:hAnsi="仿宋" w:eastAsia="仿宋" w:cs="宋体"/>
          <w:spacing w:val="-30"/>
          <w:sz w:val="24"/>
        </w:rPr>
        <w:t>日至</w:t>
      </w:r>
      <w:r>
        <w:rPr>
          <w:rFonts w:hint="eastAsia" w:ascii="仿宋" w:hAnsi="仿宋" w:eastAsia="仿宋" w:cs="宋体"/>
          <w:spacing w:val="-30"/>
          <w:sz w:val="24"/>
        </w:rPr>
        <w:t>12</w:t>
      </w:r>
      <w:r>
        <w:rPr>
          <w:rFonts w:ascii="仿宋" w:hAnsi="仿宋" w:eastAsia="仿宋" w:cs="宋体"/>
          <w:spacing w:val="-40"/>
          <w:sz w:val="24"/>
        </w:rPr>
        <w:t xml:space="preserve">月 </w:t>
      </w:r>
      <w:r>
        <w:rPr>
          <w:rFonts w:hint="eastAsia" w:ascii="仿宋" w:hAnsi="仿宋" w:eastAsia="仿宋" w:cs="宋体"/>
          <w:sz w:val="24"/>
        </w:rPr>
        <w:t>31</w:t>
      </w:r>
      <w:r>
        <w:rPr>
          <w:rFonts w:ascii="仿宋" w:hAnsi="仿宋" w:eastAsia="仿宋" w:cs="宋体"/>
          <w:spacing w:val="-12"/>
          <w:sz w:val="24"/>
        </w:rPr>
        <w:t>日期间实施的行政收费及土地、房产征收等情况。</w:t>
      </w:r>
      <w:r>
        <w:rPr>
          <w:rFonts w:ascii="仿宋" w:hAnsi="仿宋" w:eastAsia="仿宋" w:cs="宋体"/>
          <w:sz w:val="24"/>
        </w:rPr>
        <w:t>（因征税属于中央垂直管理，不列入我区统计范围）</w:t>
      </w:r>
    </w:p>
    <w:p>
      <w:pPr>
        <w:tabs>
          <w:tab w:val="left" w:pos="1063"/>
        </w:tabs>
        <w:spacing w:line="36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2.</w:t>
      </w:r>
      <w:r>
        <w:rPr>
          <w:rFonts w:ascii="仿宋" w:hAnsi="仿宋" w:eastAsia="仿宋" w:cs="宋体"/>
          <w:sz w:val="24"/>
        </w:rPr>
        <w:t>土地、房屋征收实施数量的统计，以政府正式批文为准。</w:t>
      </w:r>
    </w:p>
    <w:p>
      <w:pPr>
        <w:spacing w:before="164"/>
        <w:ind w:left="120"/>
        <w:jc w:val="left"/>
        <w:rPr>
          <w:rFonts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表五</w:t>
      </w:r>
    </w:p>
    <w:p>
      <w:pPr>
        <w:tabs>
          <w:tab w:val="left" w:pos="4479"/>
          <w:tab w:val="left" w:pos="6399"/>
        </w:tabs>
        <w:spacing w:before="181"/>
        <w:ind w:left="3839"/>
        <w:jc w:val="left"/>
        <w:rPr>
          <w:rFonts w:ascii="黑体" w:hAnsi="黑体" w:eastAsia="黑体" w:cs="黑体"/>
          <w:sz w:val="32"/>
        </w:rPr>
      </w:pPr>
      <w:r>
        <w:rPr>
          <w:rFonts w:hint="eastAsia" w:ascii="Times New Roman" w:hAnsi="Times New Roman" w:eastAsia="宋体"/>
          <w:sz w:val="32"/>
          <w:u w:val="single"/>
          <w:lang w:val="en-US" w:eastAsia="zh-CN"/>
        </w:rPr>
        <w:t>桂林市水利局 2022</w:t>
      </w:r>
      <w:r>
        <w:rPr>
          <w:rFonts w:ascii="Times New Roman" w:hAnsi="Times New Roman" w:eastAsia="Times New Roman"/>
          <w:sz w:val="32"/>
          <w:u w:val="single"/>
        </w:rPr>
        <w:tab/>
      </w:r>
      <w:r>
        <w:rPr>
          <w:rFonts w:ascii="黑体" w:hAnsi="黑体" w:eastAsia="黑体" w:cs="黑体"/>
          <w:sz w:val="32"/>
        </w:rPr>
        <w:t>年度行政征用实施情况统计表</w:t>
      </w:r>
    </w:p>
    <w:tbl>
      <w:tblPr>
        <w:tblStyle w:val="4"/>
        <w:tblW w:w="13905" w:type="dxa"/>
        <w:tblInd w:w="107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8"/>
        <w:gridCol w:w="4106"/>
        <w:gridCol w:w="8981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9"/>
              <w:jc w:val="center"/>
              <w:rPr>
                <w:rFonts w:ascii="黑体" w:hAnsi="黑体" w:eastAsia="黑体" w:cs="黑体"/>
                <w:sz w:val="19"/>
              </w:rPr>
            </w:pPr>
          </w:p>
          <w:p>
            <w:pPr>
              <w:ind w:left="124" w:right="124"/>
              <w:jc w:val="center"/>
            </w:pPr>
            <w:r>
              <w:rPr>
                <w:rFonts w:ascii="黑体" w:hAnsi="黑体" w:eastAsia="黑体" w:cs="黑体"/>
                <w:sz w:val="26"/>
              </w:rPr>
              <w:t>序号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ind w:left="124" w:right="124"/>
              <w:jc w:val="center"/>
              <w:rPr>
                <w:rFonts w:ascii="黑体" w:hAnsi="黑体" w:eastAsia="黑体" w:cs="黑体"/>
                <w:sz w:val="26"/>
              </w:rPr>
            </w:pPr>
          </w:p>
          <w:p>
            <w:pPr>
              <w:ind w:left="124" w:right="124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单位名</w:t>
            </w:r>
            <w:r>
              <w:rPr>
                <w:rFonts w:hint="eastAsia" w:ascii="黑体" w:hAnsi="黑体" w:eastAsia="黑体" w:cs="黑体"/>
                <w:sz w:val="26"/>
              </w:rPr>
              <w:t>称</w:t>
            </w:r>
          </w:p>
        </w:tc>
        <w:tc>
          <w:tcPr>
            <w:tcW w:w="8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ind w:left="124" w:right="124"/>
              <w:jc w:val="center"/>
              <w:rPr>
                <w:rFonts w:ascii="黑体" w:hAnsi="黑体" w:eastAsia="黑体" w:cs="黑体"/>
                <w:sz w:val="26"/>
              </w:rPr>
            </w:pPr>
          </w:p>
          <w:p>
            <w:pPr>
              <w:ind w:left="124" w:right="124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行政征用实施数量（宗）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sz w:val="26"/>
              </w:rPr>
              <w:t>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3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桂林市水利局</w:t>
            </w:r>
          </w:p>
        </w:tc>
        <w:tc>
          <w:tcPr>
            <w:tcW w:w="8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jc w:val="center"/>
              <w:rPr>
                <w:rFonts w:ascii="宋体" w:hAnsi="宋体" w:cs="宋体"/>
              </w:rPr>
            </w:pP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left="103"/>
              <w:jc w:val="center"/>
              <w:rPr>
                <w:rFonts w:ascii="宋体" w:hAnsi="宋体" w:cs="宋体"/>
              </w:rPr>
            </w:pPr>
          </w:p>
        </w:tc>
        <w:tc>
          <w:tcPr>
            <w:tcW w:w="8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jc w:val="center"/>
              <w:rPr>
                <w:rFonts w:ascii="宋体" w:hAnsi="宋体" w:cs="宋体"/>
              </w:rPr>
            </w:pP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3"/>
              <w:jc w:val="center"/>
              <w:rPr>
                <w:rFonts w:ascii="宋体" w:hAnsi="宋体" w:cs="宋体"/>
              </w:rPr>
            </w:pPr>
          </w:p>
        </w:tc>
        <w:tc>
          <w:tcPr>
            <w:tcW w:w="8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left="124" w:right="124"/>
              <w:jc w:val="center"/>
              <w:rPr>
                <w:rFonts w:ascii="宋体" w:hAnsi="宋体" w:cs="宋体"/>
              </w:rPr>
            </w:pP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left="103"/>
              <w:jc w:val="center"/>
              <w:rPr>
                <w:rFonts w:ascii="宋体" w:hAnsi="宋体" w:cs="宋体"/>
              </w:rPr>
            </w:pPr>
          </w:p>
        </w:tc>
        <w:tc>
          <w:tcPr>
            <w:tcW w:w="8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</w:trPr>
        <w:tc>
          <w:tcPr>
            <w:tcW w:w="49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3"/>
              <w:jc w:val="center"/>
              <w:rPr>
                <w:rFonts w:ascii="宋体" w:hAnsi="宋体" w:cs="宋体"/>
                <w:sz w:val="26"/>
              </w:rPr>
            </w:pPr>
            <w:r>
              <w:rPr>
                <w:rFonts w:hint="eastAsia" w:ascii="宋体" w:hAnsi="宋体" w:cs="宋体"/>
                <w:sz w:val="26"/>
              </w:rPr>
              <w:t>合计</w:t>
            </w:r>
          </w:p>
        </w:tc>
        <w:tc>
          <w:tcPr>
            <w:tcW w:w="8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3"/>
              <w:jc w:val="center"/>
              <w:rPr>
                <w:rFonts w:hint="eastAsia" w:ascii="宋体" w:hAnsi="宋体" w:eastAsia="宋体" w:cs="宋体"/>
                <w:sz w:val="26"/>
                <w:lang w:val="en-US" w:eastAsia="zh-CN"/>
              </w:rPr>
            </w:pPr>
            <w:r>
              <w:rPr>
                <w:rFonts w:hint="eastAsia" w:ascii="宋体" w:hAnsi="宋体" w:cs="宋体"/>
                <w:sz w:val="26"/>
                <w:lang w:val="en-US" w:eastAsia="zh-CN"/>
              </w:rPr>
              <w:t>0</w:t>
            </w:r>
          </w:p>
        </w:tc>
      </w:tr>
    </w:tbl>
    <w:p>
      <w:pPr>
        <w:spacing w:before="26" w:line="40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ascii="仿宋" w:hAnsi="仿宋" w:eastAsia="仿宋" w:cs="宋体"/>
          <w:sz w:val="24"/>
        </w:rPr>
        <w:t>说明：</w:t>
      </w:r>
      <w:r>
        <w:rPr>
          <w:rFonts w:ascii="仿宋" w:hAnsi="仿宋" w:eastAsia="仿宋" w:cs="宋体"/>
          <w:spacing w:val="-4"/>
          <w:sz w:val="24"/>
        </w:rPr>
        <w:t>行政征用实施数量的统计范围为统计年度</w:t>
      </w:r>
      <w:r>
        <w:rPr>
          <w:rFonts w:hint="eastAsia" w:ascii="仿宋" w:hAnsi="仿宋" w:eastAsia="仿宋" w:cs="宋体"/>
          <w:spacing w:val="-4"/>
          <w:sz w:val="24"/>
        </w:rPr>
        <w:t>1</w:t>
      </w:r>
      <w:r>
        <w:rPr>
          <w:rFonts w:ascii="仿宋" w:hAnsi="仿宋" w:eastAsia="仿宋" w:cs="宋体"/>
          <w:spacing w:val="-38"/>
          <w:sz w:val="24"/>
        </w:rPr>
        <w:t>月</w:t>
      </w:r>
      <w:r>
        <w:rPr>
          <w:rFonts w:hint="eastAsia" w:ascii="仿宋" w:hAnsi="仿宋" w:eastAsia="仿宋" w:cs="宋体"/>
          <w:spacing w:val="-38"/>
          <w:sz w:val="24"/>
        </w:rPr>
        <w:t>1</w:t>
      </w:r>
      <w:r>
        <w:rPr>
          <w:rFonts w:ascii="仿宋" w:hAnsi="仿宋" w:eastAsia="仿宋" w:cs="宋体"/>
          <w:spacing w:val="-29"/>
          <w:sz w:val="24"/>
        </w:rPr>
        <w:t>日至</w:t>
      </w:r>
      <w:r>
        <w:rPr>
          <w:rFonts w:hint="eastAsia" w:ascii="仿宋" w:hAnsi="仿宋" w:eastAsia="仿宋" w:cs="宋体"/>
          <w:spacing w:val="-29"/>
          <w:sz w:val="24"/>
        </w:rPr>
        <w:t>12</w:t>
      </w:r>
      <w:r>
        <w:rPr>
          <w:rFonts w:ascii="仿宋" w:hAnsi="仿宋" w:eastAsia="仿宋" w:cs="宋体"/>
          <w:spacing w:val="-39"/>
          <w:sz w:val="24"/>
        </w:rPr>
        <w:t>月</w:t>
      </w:r>
      <w:r>
        <w:rPr>
          <w:rFonts w:hint="eastAsia" w:ascii="仿宋" w:hAnsi="仿宋" w:eastAsia="仿宋" w:cs="宋体"/>
          <w:spacing w:val="-39"/>
          <w:sz w:val="24"/>
        </w:rPr>
        <w:t>31</w:t>
      </w:r>
      <w:r>
        <w:rPr>
          <w:rFonts w:ascii="仿宋" w:hAnsi="仿宋" w:eastAsia="仿宋" w:cs="宋体"/>
          <w:spacing w:val="-8"/>
          <w:sz w:val="24"/>
        </w:rPr>
        <w:t>日期间因抢险、救灾、反恐等公共利益需要而作出的行政征用决定的数量。</w:t>
      </w:r>
    </w:p>
    <w:p>
      <w:pPr>
        <w:spacing w:line="400" w:lineRule="exact"/>
        <w:jc w:val="left"/>
        <w:rPr>
          <w:rFonts w:ascii="宋体" w:hAnsi="宋体" w:cs="宋体"/>
          <w:sz w:val="24"/>
        </w:rPr>
      </w:pPr>
    </w:p>
    <w:p>
      <w:pPr>
        <w:spacing w:before="164"/>
        <w:ind w:left="120"/>
        <w:jc w:val="left"/>
        <w:rPr>
          <w:rFonts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表六</w:t>
      </w:r>
    </w:p>
    <w:p>
      <w:pPr>
        <w:tabs>
          <w:tab w:val="left" w:pos="4479"/>
          <w:tab w:val="left" w:pos="6399"/>
        </w:tabs>
        <w:spacing w:before="181"/>
        <w:ind w:left="3839"/>
        <w:jc w:val="left"/>
        <w:rPr>
          <w:rFonts w:ascii="黑体" w:hAnsi="黑体" w:eastAsia="黑体" w:cs="黑体"/>
          <w:sz w:val="32"/>
        </w:rPr>
      </w:pPr>
      <w:r>
        <w:rPr>
          <w:rFonts w:ascii="Times New Roman" w:hAnsi="Times New Roman" w:eastAsia="Times New Roman"/>
          <w:sz w:val="32"/>
          <w:u w:val="single"/>
        </w:rPr>
        <w:tab/>
      </w:r>
      <w:r>
        <w:rPr>
          <w:rFonts w:hint="eastAsia" w:ascii="Times New Roman" w:hAnsi="Times New Roman" w:eastAsia="宋体"/>
          <w:sz w:val="32"/>
          <w:u w:val="single"/>
          <w:lang w:val="en-US" w:eastAsia="zh-CN"/>
        </w:rPr>
        <w:t xml:space="preserve">桂林市水利局 2022 </w:t>
      </w:r>
      <w:r>
        <w:rPr>
          <w:rFonts w:ascii="Times New Roman" w:hAnsi="Times New Roman" w:eastAsia="Times New Roman"/>
          <w:sz w:val="32"/>
          <w:u w:val="single"/>
        </w:rPr>
        <w:tab/>
      </w:r>
      <w:r>
        <w:rPr>
          <w:rFonts w:ascii="黑体" w:hAnsi="黑体" w:eastAsia="黑体" w:cs="黑体"/>
          <w:sz w:val="32"/>
        </w:rPr>
        <w:t>年度行政检查实施情况统计表</w:t>
      </w:r>
    </w:p>
    <w:tbl>
      <w:tblPr>
        <w:tblStyle w:val="4"/>
        <w:tblW w:w="13905" w:type="dxa"/>
        <w:tblInd w:w="107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7"/>
        <w:gridCol w:w="4085"/>
        <w:gridCol w:w="9003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ind w:left="144"/>
              <w:jc w:val="center"/>
            </w:pPr>
            <w:r>
              <w:rPr>
                <w:rFonts w:ascii="黑体" w:hAnsi="黑体" w:eastAsia="黑体" w:cs="黑体"/>
                <w:sz w:val="26"/>
              </w:rPr>
              <w:t>序号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ind w:left="144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单位名称</w:t>
            </w: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ind w:left="144"/>
              <w:jc w:val="center"/>
              <w:rPr>
                <w:rFonts w:eastAsia="黑体"/>
              </w:rPr>
            </w:pPr>
            <w:r>
              <w:rPr>
                <w:rFonts w:ascii="黑体" w:hAnsi="黑体" w:eastAsia="黑体" w:cs="黑体"/>
                <w:sz w:val="26"/>
              </w:rPr>
              <w:t>行政检查</w:t>
            </w:r>
            <w:r>
              <w:rPr>
                <w:rFonts w:hint="eastAsia" w:ascii="黑体" w:hAnsi="黑体" w:eastAsia="黑体" w:cs="黑体"/>
                <w:sz w:val="26"/>
              </w:rPr>
              <w:t>（</w:t>
            </w:r>
            <w:r>
              <w:rPr>
                <w:rFonts w:ascii="黑体" w:hAnsi="黑体" w:eastAsia="黑体" w:cs="黑体"/>
                <w:sz w:val="26"/>
              </w:rPr>
              <w:t>次数</w:t>
            </w:r>
            <w:r>
              <w:rPr>
                <w:rFonts w:hint="eastAsia" w:ascii="黑体" w:hAnsi="黑体" w:eastAsia="黑体" w:cs="黑体"/>
                <w:sz w:val="26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right="1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sz w:val="26"/>
              </w:rPr>
              <w:t>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left="102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桂林市水利局</w:t>
            </w: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right="1"/>
              <w:jc w:val="center"/>
              <w:rPr>
                <w:rFonts w:ascii="宋体" w:hAnsi="宋体" w:cs="宋体"/>
              </w:rPr>
            </w:pP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2"/>
              <w:jc w:val="center"/>
              <w:rPr>
                <w:rFonts w:ascii="宋体" w:hAnsi="宋体" w:cs="宋体"/>
              </w:rPr>
            </w:pP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right="1"/>
              <w:jc w:val="center"/>
              <w:rPr>
                <w:rFonts w:ascii="宋体" w:hAnsi="宋体" w:cs="宋体"/>
              </w:rPr>
            </w:pP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left="102"/>
              <w:jc w:val="center"/>
              <w:rPr>
                <w:rFonts w:ascii="宋体" w:hAnsi="宋体" w:cs="宋体"/>
              </w:rPr>
            </w:pP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23" w:right="124"/>
              <w:jc w:val="center"/>
              <w:rPr>
                <w:rFonts w:ascii="宋体" w:hAnsi="宋体" w:cs="宋体"/>
              </w:rPr>
            </w:pP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2"/>
              <w:jc w:val="center"/>
              <w:rPr>
                <w:rFonts w:ascii="宋体" w:hAnsi="宋体" w:cs="宋体"/>
              </w:rPr>
            </w:pP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6" w:hRule="atLeast"/>
        </w:trPr>
        <w:tc>
          <w:tcPr>
            <w:tcW w:w="4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419" w:lineRule="auto"/>
              <w:ind w:left="2171" w:right="2171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bCs/>
                <w:sz w:val="26"/>
              </w:rPr>
              <w:t>合计</w:t>
            </w: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60</w:t>
            </w:r>
          </w:p>
        </w:tc>
      </w:tr>
    </w:tbl>
    <w:p>
      <w:pPr>
        <w:spacing w:line="400" w:lineRule="exact"/>
        <w:ind w:firstLine="48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" w:hAnsi="仿宋" w:eastAsia="仿宋" w:cs="宋体"/>
          <w:sz w:val="24"/>
        </w:rPr>
        <w:t>说明：</w:t>
      </w:r>
      <w:r>
        <w:rPr>
          <w:rFonts w:ascii="仿宋" w:hAnsi="仿宋" w:eastAsia="仿宋" w:cs="宋体"/>
          <w:spacing w:val="-4"/>
          <w:sz w:val="24"/>
        </w:rPr>
        <w:t>行政检查次数的统计范围为统计年度</w:t>
      </w:r>
      <w:r>
        <w:rPr>
          <w:rFonts w:hint="eastAsia" w:ascii="仿宋" w:hAnsi="仿宋" w:eastAsia="仿宋" w:cs="宋体"/>
          <w:spacing w:val="-4"/>
          <w:sz w:val="24"/>
        </w:rPr>
        <w:t>1</w:t>
      </w:r>
      <w:r>
        <w:rPr>
          <w:rFonts w:ascii="仿宋" w:hAnsi="仿宋" w:eastAsia="仿宋" w:cs="宋体"/>
          <w:spacing w:val="-39"/>
          <w:sz w:val="24"/>
        </w:rPr>
        <w:t>月</w:t>
      </w:r>
      <w:r>
        <w:rPr>
          <w:rFonts w:hint="eastAsia" w:ascii="仿宋" w:hAnsi="仿宋" w:eastAsia="仿宋" w:cs="宋体"/>
          <w:spacing w:val="-39"/>
          <w:sz w:val="24"/>
        </w:rPr>
        <w:t>1</w:t>
      </w:r>
      <w:r>
        <w:rPr>
          <w:rFonts w:ascii="仿宋" w:hAnsi="仿宋" w:eastAsia="仿宋" w:cs="宋体"/>
          <w:spacing w:val="-29"/>
          <w:sz w:val="24"/>
        </w:rPr>
        <w:t>日至</w:t>
      </w:r>
      <w:r>
        <w:rPr>
          <w:rFonts w:hint="eastAsia" w:ascii="仿宋" w:hAnsi="仿宋" w:eastAsia="仿宋" w:cs="宋体"/>
          <w:spacing w:val="-29"/>
          <w:sz w:val="24"/>
        </w:rPr>
        <w:t>12</w:t>
      </w:r>
      <w:r>
        <w:rPr>
          <w:rFonts w:ascii="仿宋" w:hAnsi="仿宋" w:eastAsia="仿宋" w:cs="宋体"/>
          <w:spacing w:val="-38"/>
          <w:sz w:val="24"/>
        </w:rPr>
        <w:t>月</w:t>
      </w:r>
      <w:r>
        <w:rPr>
          <w:rFonts w:hint="eastAsia" w:ascii="仿宋" w:hAnsi="仿宋" w:eastAsia="仿宋" w:cs="宋体"/>
          <w:spacing w:val="-38"/>
          <w:sz w:val="24"/>
        </w:rPr>
        <w:t>31</w:t>
      </w:r>
      <w:r>
        <w:rPr>
          <w:rFonts w:ascii="仿宋" w:hAnsi="仿宋" w:eastAsia="仿宋" w:cs="宋体"/>
          <w:spacing w:val="-11"/>
          <w:sz w:val="24"/>
        </w:rPr>
        <w:t>日期间开展行政检查的次数。检查</w:t>
      </w:r>
      <w:r>
        <w:rPr>
          <w:rFonts w:hint="eastAsia" w:ascii="仿宋" w:hAnsi="仿宋" w:eastAsia="仿宋" w:cs="宋体"/>
          <w:spacing w:val="-11"/>
          <w:sz w:val="24"/>
        </w:rPr>
        <w:t>1</w:t>
      </w:r>
      <w:r>
        <w:rPr>
          <w:rFonts w:ascii="仿宋" w:hAnsi="仿宋" w:eastAsia="仿宋" w:cs="宋体"/>
          <w:spacing w:val="-8"/>
          <w:sz w:val="24"/>
        </w:rPr>
        <w:t>个检查对象，有完整、详细的检查</w:t>
      </w:r>
      <w:r>
        <w:rPr>
          <w:rFonts w:ascii="仿宋" w:hAnsi="仿宋" w:eastAsia="仿宋" w:cs="宋体"/>
          <w:spacing w:val="-6"/>
          <w:sz w:val="24"/>
        </w:rPr>
        <w:t>记录，计为检查</w:t>
      </w:r>
      <w:r>
        <w:rPr>
          <w:rFonts w:hint="eastAsia" w:ascii="仿宋" w:hAnsi="仿宋" w:eastAsia="仿宋" w:cs="宋体"/>
          <w:spacing w:val="-6"/>
          <w:sz w:val="24"/>
        </w:rPr>
        <w:t>1</w:t>
      </w:r>
      <w:r>
        <w:rPr>
          <w:rFonts w:ascii="仿宋" w:hAnsi="仿宋" w:eastAsia="仿宋" w:cs="宋体"/>
          <w:spacing w:val="-7"/>
          <w:sz w:val="24"/>
        </w:rPr>
        <w:t>次。无特定检查对象的巡查、巡逻，无完整、详细检查记录，检查后作出行政处罚等其他行政执法行为的，均不计为检查次数</w:t>
      </w:r>
      <w:r>
        <w:rPr>
          <w:rFonts w:hint="eastAsia" w:ascii="仿宋" w:hAnsi="仿宋" w:eastAsia="仿宋" w:cs="宋体"/>
          <w:spacing w:val="-7"/>
          <w:sz w:val="24"/>
        </w:rPr>
        <w:t>。</w:t>
      </w:r>
    </w:p>
    <w:p>
      <w:bookmarkStart w:id="0" w:name="_GoBack"/>
      <w:bookmarkEnd w:id="0"/>
    </w:p>
    <w:sectPr>
      <w:footerReference r:id="rId4" w:type="default"/>
      <w:pgSz w:w="16838" w:h="11906" w:orient="landscape"/>
      <w:pgMar w:top="2098" w:right="1587" w:bottom="136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ascii="宋体" w:hAnsi="宋体"/>
        <w:sz w:val="24"/>
        <w:lang w:val="zh-CN"/>
      </w:rPr>
      <w:t xml:space="preserve"> </w:t>
    </w:r>
    <w:r>
      <w:rPr>
        <w:rFonts w:ascii="宋体" w:hAnsi="宋体"/>
        <w:sz w:val="24"/>
      </w:rPr>
      <w:fldChar w:fldCharType="begin"/>
    </w:r>
    <w:r>
      <w:rPr>
        <w:rFonts w:ascii="宋体" w:hAnsi="宋体"/>
        <w:sz w:val="24"/>
      </w:rPr>
      <w:instrText xml:space="preserve">PAGE</w:instrText>
    </w:r>
    <w:r>
      <w:rPr>
        <w:rFonts w:ascii="宋体" w:hAnsi="宋体"/>
        <w:sz w:val="24"/>
      </w:rPr>
      <w:fldChar w:fldCharType="separate"/>
    </w:r>
    <w:r>
      <w:rPr>
        <w:rFonts w:ascii="宋体" w:hAnsi="宋体"/>
        <w:sz w:val="24"/>
      </w:rPr>
      <w:t>3</w:t>
    </w:r>
    <w:r>
      <w:rPr>
        <w:rFonts w:ascii="宋体" w:hAnsi="宋体"/>
        <w:sz w:val="24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0158D5"/>
    <w:rsid w:val="030158D5"/>
    <w:rsid w:val="06277622"/>
    <w:rsid w:val="0E8039D1"/>
    <w:rsid w:val="72B7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临桂县</Company>
  <Pages>1</Pages>
  <Words>0</Words>
  <Characters>0</Characters>
  <Lines>0</Lines>
  <Paragraphs>0</Paragraphs>
  <ScaleCrop>false</ScaleCrop>
  <LinksUpToDate>false</LinksUpToDate>
  <CharactersWithSpaces>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2023-01-06T03:00:00Z</dcterms:created>
  <dc:creator>GL-001</dc:creator>
  <cp:lastModifiedBy>GL-001</cp:lastModifiedBy>
  <dcterms:modified xsi:type="dcterms:W3CDTF">2023-01-06T03:01:02Z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